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F936F" w14:textId="5A339D63" w:rsidR="009705A2" w:rsidRPr="00815BDA" w:rsidRDefault="009705A2" w:rsidP="009705A2">
      <w:pPr>
        <w:pStyle w:val="CRCoverPage"/>
        <w:tabs>
          <w:tab w:val="right" w:pos="9639"/>
        </w:tabs>
        <w:spacing w:after="0"/>
        <w:rPr>
          <w:b/>
          <w:i/>
          <w:noProof/>
          <w:sz w:val="28"/>
        </w:rPr>
      </w:pPr>
      <w:r>
        <w:rPr>
          <w:b/>
          <w:noProof/>
          <w:sz w:val="24"/>
        </w:rPr>
        <w:t>3GPP TSG-RAN2 Meeting #105bis</w:t>
      </w:r>
      <w:r w:rsidRPr="00815BDA">
        <w:rPr>
          <w:b/>
          <w:i/>
          <w:noProof/>
          <w:sz w:val="28"/>
        </w:rPr>
        <w:tab/>
      </w:r>
      <w:r w:rsidRPr="00284598">
        <w:rPr>
          <w:b/>
          <w:i/>
          <w:noProof/>
          <w:sz w:val="28"/>
        </w:rPr>
        <w:t>R2-1</w:t>
      </w:r>
      <w:r>
        <w:rPr>
          <w:b/>
          <w:i/>
          <w:noProof/>
          <w:sz w:val="28"/>
        </w:rPr>
        <w:t>90</w:t>
      </w:r>
      <w:r w:rsidR="008C092D">
        <w:rPr>
          <w:b/>
          <w:i/>
          <w:noProof/>
          <w:sz w:val="28"/>
        </w:rPr>
        <w:t>3183</w:t>
      </w:r>
    </w:p>
    <w:p w14:paraId="5B06E187" w14:textId="2AA92446" w:rsidR="004D238B" w:rsidRPr="008C0B6D" w:rsidRDefault="009705A2" w:rsidP="008C0B6D">
      <w:pPr>
        <w:pStyle w:val="CRCoverPage"/>
        <w:tabs>
          <w:tab w:val="right" w:pos="9639"/>
        </w:tabs>
        <w:spacing w:after="0"/>
        <w:rPr>
          <w:b/>
          <w:noProof/>
          <w:sz w:val="24"/>
        </w:rPr>
      </w:pPr>
      <w:r w:rsidRPr="008C0B6D">
        <w:rPr>
          <w:b/>
          <w:noProof/>
          <w:sz w:val="24"/>
        </w:rPr>
        <w:t>Xi</w:t>
      </w:r>
      <w:r w:rsidR="008C092D">
        <w:rPr>
          <w:b/>
          <w:noProof/>
          <w:sz w:val="24"/>
        </w:rPr>
        <w:t>’</w:t>
      </w:r>
      <w:r w:rsidRPr="008C0B6D">
        <w:rPr>
          <w:b/>
          <w:noProof/>
          <w:sz w:val="24"/>
        </w:rPr>
        <w:t>an, China, 8 - 12 April 2019</w:t>
      </w:r>
    </w:p>
    <w:p w14:paraId="0ADD8346" w14:textId="77777777" w:rsidR="009705A2" w:rsidRPr="00316DEE" w:rsidRDefault="009705A2" w:rsidP="009705A2">
      <w:pPr>
        <w:tabs>
          <w:tab w:val="right" w:pos="10000"/>
        </w:tabs>
        <w:spacing w:after="0"/>
        <w:jc w:val="both"/>
        <w:rPr>
          <w:rFonts w:ascii="Arial" w:hAnsi="Arial" w:cs="Arial"/>
          <w:b/>
          <w:sz w:val="24"/>
          <w:szCs w:val="24"/>
          <w:lang w:val="en-US"/>
        </w:rPr>
      </w:pPr>
    </w:p>
    <w:p w14:paraId="3206D182" w14:textId="168ED50C"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8C092D">
        <w:rPr>
          <w:rFonts w:ascii="Arial" w:hAnsi="Arial"/>
          <w:sz w:val="24"/>
          <w:lang w:val="en-US"/>
        </w:rPr>
        <w:t>8.4</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15571FD1"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9705A2">
        <w:rPr>
          <w:rFonts w:ascii="Arial" w:hAnsi="Arial"/>
          <w:sz w:val="22"/>
          <w:lang w:val="en-US"/>
        </w:rPr>
        <w:t>H</w:t>
      </w:r>
      <w:r w:rsidR="009705A2" w:rsidRPr="009705A2">
        <w:rPr>
          <w:rFonts w:ascii="Arial" w:hAnsi="Arial"/>
          <w:sz w:val="22"/>
          <w:lang w:val="en-US"/>
        </w:rPr>
        <w:t xml:space="preserve">andling of </w:t>
      </w:r>
      <w:proofErr w:type="spellStart"/>
      <w:r w:rsidR="009705A2" w:rsidRPr="009705A2">
        <w:rPr>
          <w:rFonts w:ascii="Arial" w:hAnsi="Arial"/>
          <w:sz w:val="22"/>
          <w:lang w:val="en-US"/>
        </w:rPr>
        <w:t>preallocated</w:t>
      </w:r>
      <w:proofErr w:type="spellEnd"/>
      <w:r w:rsidR="009705A2" w:rsidRPr="009705A2">
        <w:rPr>
          <w:rFonts w:ascii="Arial" w:hAnsi="Arial"/>
          <w:sz w:val="22"/>
          <w:lang w:val="en-US"/>
        </w:rPr>
        <w:t xml:space="preserve"> UL grants during RACH-less HO</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40C6DD75" w14:textId="38673A7A" w:rsidR="00C94A78" w:rsidRDefault="00C94A78" w:rsidP="005423BC">
      <w:pPr>
        <w:jc w:val="both"/>
      </w:pPr>
      <w:r>
        <w:t xml:space="preserve">The WI on Mobility Enhancements introduced </w:t>
      </w:r>
      <w:proofErr w:type="spellStart"/>
      <w:r>
        <w:t>p</w:t>
      </w:r>
      <w:r w:rsidRPr="00C94A78">
        <w:t>reallocated</w:t>
      </w:r>
      <w:proofErr w:type="spellEnd"/>
      <w:r w:rsidRPr="00C94A78">
        <w:t xml:space="preserve"> UL grant</w:t>
      </w:r>
      <w:r w:rsidR="002C4430">
        <w:t>s</w:t>
      </w:r>
      <w:r w:rsidRPr="00C94A78">
        <w:t xml:space="preserve"> to enable UEs to perform “RACH-less” handover in</w:t>
      </w:r>
      <w:r>
        <w:t xml:space="preserve"> [1].</w:t>
      </w:r>
    </w:p>
    <w:p w14:paraId="4B571B77" w14:textId="73E6EA66" w:rsidR="002C4430" w:rsidRDefault="002C4430" w:rsidP="005423BC">
      <w:pPr>
        <w:jc w:val="both"/>
      </w:pPr>
      <w:r w:rsidRPr="002C4430">
        <w:t>It is clear from current spec</w:t>
      </w:r>
      <w:r w:rsidR="006449C8">
        <w:t>ification</w:t>
      </w:r>
      <w:r w:rsidRPr="002C4430">
        <w:t xml:space="preserve">s that the </w:t>
      </w:r>
      <w:proofErr w:type="spellStart"/>
      <w:r w:rsidRPr="002C4430">
        <w:t>preallocated</w:t>
      </w:r>
      <w:proofErr w:type="spellEnd"/>
      <w:r w:rsidRPr="002C4430">
        <w:t xml:space="preserve"> grants are no more valid after HO has been indicated to be successful or HO failure is detected. However, when periodicity of </w:t>
      </w:r>
      <w:proofErr w:type="spellStart"/>
      <w:r w:rsidRPr="002C4430">
        <w:t>preallocated</w:t>
      </w:r>
      <w:proofErr w:type="spellEnd"/>
      <w:r w:rsidRPr="002C4430">
        <w:t xml:space="preserve"> UL grants is small, current specification is not clear </w:t>
      </w:r>
      <w:r>
        <w:t xml:space="preserve">on how to handle further </w:t>
      </w:r>
      <w:proofErr w:type="spellStart"/>
      <w:r>
        <w:t>preallocated</w:t>
      </w:r>
      <w:proofErr w:type="spellEnd"/>
      <w:r>
        <w:t xml:space="preserve"> UL grants </w:t>
      </w:r>
      <w:r w:rsidRPr="002C4430">
        <w:t xml:space="preserve">after the UE has transmitted the RRC Connection Reconfiguration Complete and before the time when HO completion is indicated by the </w:t>
      </w:r>
      <w:proofErr w:type="spellStart"/>
      <w:r w:rsidRPr="002C4430">
        <w:t>eNB</w:t>
      </w:r>
      <w:proofErr w:type="spellEnd"/>
      <w:r w:rsidRPr="002C4430">
        <w:t xml:space="preserve"> (e.g. contention resolution is received from </w:t>
      </w:r>
      <w:proofErr w:type="spellStart"/>
      <w:r w:rsidRPr="002C4430">
        <w:t>eNB</w:t>
      </w:r>
      <w:proofErr w:type="spellEnd"/>
      <w:r w:rsidRPr="002C4430">
        <w:t xml:space="preserve">), or HO failure is confirmed by T304 expiry. </w:t>
      </w:r>
    </w:p>
    <w:p w14:paraId="2111ACBA" w14:textId="5AF5181E" w:rsidR="002C4430" w:rsidRDefault="002C4430" w:rsidP="005423BC">
      <w:pPr>
        <w:jc w:val="both"/>
      </w:pPr>
      <w:r>
        <w:t>RAN2#105 discussed on this problem and concluded that clarification is required. However, companies wanted some time to check further</w:t>
      </w:r>
      <w:r w:rsidR="009028AD">
        <w:t xml:space="preserve"> on how to clarify</w:t>
      </w:r>
      <w:r>
        <w:t>. Following is the excerpt from Chair’s note [2]</w:t>
      </w:r>
      <w:r w:rsidR="009028AD">
        <w:t>:</w:t>
      </w:r>
    </w:p>
    <w:tbl>
      <w:tblPr>
        <w:tblStyle w:val="TableGrid"/>
        <w:tblW w:w="0" w:type="auto"/>
        <w:tblLook w:val="04A0" w:firstRow="1" w:lastRow="0" w:firstColumn="1" w:lastColumn="0" w:noHBand="0" w:noVBand="1"/>
      </w:tblPr>
      <w:tblGrid>
        <w:gridCol w:w="9350"/>
      </w:tblGrid>
      <w:tr w:rsidR="002C4430" w14:paraId="1DB4A1B0" w14:textId="77777777" w:rsidTr="002C4430">
        <w:tc>
          <w:tcPr>
            <w:tcW w:w="9350" w:type="dxa"/>
          </w:tcPr>
          <w:p w14:paraId="3F038B3E" w14:textId="77777777" w:rsidR="002C4430" w:rsidRDefault="00D34823" w:rsidP="002C4430">
            <w:pPr>
              <w:pStyle w:val="Doc-title"/>
            </w:pPr>
            <w:hyperlink r:id="rId14" w:history="1">
              <w:r w:rsidR="002C4430">
                <w:rPr>
                  <w:rStyle w:val="Hyperlink"/>
                </w:rPr>
                <w:t>R2-1900780</w:t>
              </w:r>
            </w:hyperlink>
            <w:r w:rsidR="002C4430">
              <w:tab/>
              <w:t>Correction to handling of preallocated UL grants during RACH-less HO</w:t>
            </w:r>
            <w:r w:rsidR="002C4430">
              <w:tab/>
              <w:t>Qualcomm Incorporated</w:t>
            </w:r>
            <w:r w:rsidR="002C4430">
              <w:tab/>
              <w:t>CR</w:t>
            </w:r>
            <w:r w:rsidR="002C4430">
              <w:tab/>
              <w:t>Rel-14</w:t>
            </w:r>
            <w:r w:rsidR="002C4430">
              <w:tab/>
              <w:t>36.321</w:t>
            </w:r>
            <w:r w:rsidR="002C4430">
              <w:tab/>
              <w:t>14.9.0</w:t>
            </w:r>
            <w:r w:rsidR="002C4430">
              <w:tab/>
              <w:t>1410</w:t>
            </w:r>
            <w:r w:rsidR="002C4430">
              <w:tab/>
              <w:t>-</w:t>
            </w:r>
            <w:r w:rsidR="002C4430">
              <w:tab/>
              <w:t>F</w:t>
            </w:r>
            <w:r w:rsidR="002C4430">
              <w:tab/>
              <w:t>LTE_eMob-Core</w:t>
            </w:r>
          </w:p>
          <w:p w14:paraId="060194D5" w14:textId="77777777" w:rsidR="002C4430" w:rsidRDefault="002C4430" w:rsidP="002C4430">
            <w:pPr>
              <w:pStyle w:val="Doc-text2"/>
            </w:pPr>
            <w:r>
              <w:t>-</w:t>
            </w:r>
            <w:r>
              <w:tab/>
              <w:t xml:space="preserve">Ericsson wonders if it would be beneficial for the UE to use these grants.  Qualcomm doesn’t see a benefit of wasting UL power until knowing that the </w:t>
            </w:r>
            <w:proofErr w:type="spellStart"/>
            <w:r>
              <w:t>eNB</w:t>
            </w:r>
            <w:proofErr w:type="spellEnd"/>
            <w:r>
              <w:t xml:space="preserve"> has received the message. </w:t>
            </w:r>
          </w:p>
          <w:p w14:paraId="05B7518D" w14:textId="77777777" w:rsidR="002C4430" w:rsidRDefault="002C4430" w:rsidP="002C4430">
            <w:pPr>
              <w:pStyle w:val="Doc-text2"/>
            </w:pPr>
            <w:r>
              <w:t>-</w:t>
            </w:r>
            <w:r>
              <w:tab/>
              <w:t xml:space="preserve">Qualcomm thinks that if we don’t have skipping configured the UE would have to send padding. </w:t>
            </w:r>
          </w:p>
          <w:p w14:paraId="64C03B1A" w14:textId="77777777" w:rsidR="002C4430" w:rsidRDefault="002C4430" w:rsidP="002C4430">
            <w:pPr>
              <w:pStyle w:val="Doc-text2"/>
            </w:pPr>
            <w:r>
              <w:t>-</w:t>
            </w:r>
            <w:r>
              <w:tab/>
              <w:t xml:space="preserve">Ericsson thinks that maybe we can be stricter and invalidate the grant. </w:t>
            </w:r>
          </w:p>
          <w:p w14:paraId="3DA84D15" w14:textId="77777777" w:rsidR="002C4430" w:rsidRDefault="002C4430" w:rsidP="002C4430">
            <w:pPr>
              <w:pStyle w:val="Doc-text2"/>
            </w:pPr>
            <w:r>
              <w:t>-</w:t>
            </w:r>
            <w:r>
              <w:tab/>
              <w:t xml:space="preserve">Intel thinks that we should repeat the RRC message </w:t>
            </w:r>
          </w:p>
          <w:p w14:paraId="7CA1E309" w14:textId="77777777" w:rsidR="002C4430" w:rsidRDefault="002C4430" w:rsidP="002C4430">
            <w:pPr>
              <w:pStyle w:val="Doc-text2"/>
            </w:pPr>
            <w:r>
              <w:t>=&gt;</w:t>
            </w:r>
            <w:r>
              <w:tab/>
            </w:r>
            <w:r w:rsidRPr="002C4430">
              <w:rPr>
                <w:highlight w:val="yellow"/>
              </w:rPr>
              <w:t>We need to clarify the behaviour</w:t>
            </w:r>
            <w:r>
              <w:t xml:space="preserve"> and how is to be discussed </w:t>
            </w:r>
          </w:p>
          <w:p w14:paraId="145BB828" w14:textId="4C4EEE5D" w:rsidR="002C4430" w:rsidRDefault="002C4430" w:rsidP="002C4430">
            <w:pPr>
              <w:pStyle w:val="Doc-text2"/>
            </w:pPr>
            <w:r>
              <w:t>=&gt;</w:t>
            </w:r>
            <w:r>
              <w:tab/>
              <w:t xml:space="preserve">The CR is postponed </w:t>
            </w:r>
          </w:p>
        </w:tc>
      </w:tr>
    </w:tbl>
    <w:p w14:paraId="145E7D34" w14:textId="77777777" w:rsidR="0054513A" w:rsidRDefault="0054513A" w:rsidP="005423BC">
      <w:pPr>
        <w:jc w:val="both"/>
      </w:pPr>
    </w:p>
    <w:p w14:paraId="5854302E" w14:textId="4739EDA4" w:rsidR="002C4430" w:rsidRDefault="005F6F41" w:rsidP="005423BC">
      <w:pPr>
        <w:jc w:val="both"/>
      </w:pPr>
      <w:r>
        <w:t>In this document, we briefly describe the problem again and explain the proposed solution.</w:t>
      </w:r>
      <w:r w:rsidR="0054513A">
        <w:t xml:space="preserve"> </w:t>
      </w:r>
    </w:p>
    <w:p w14:paraId="2A704655" w14:textId="01FC2121" w:rsidR="0098092C" w:rsidRDefault="0098092C" w:rsidP="0098092C">
      <w:pPr>
        <w:pStyle w:val="Heading1"/>
        <w:jc w:val="both"/>
      </w:pPr>
      <w:r>
        <w:lastRenderedPageBreak/>
        <w:t>Background</w:t>
      </w:r>
    </w:p>
    <w:p w14:paraId="65C92EC1" w14:textId="20FD9B40" w:rsidR="00043E40"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 xml:space="preserve">According to current specifications, depending on the size of </w:t>
      </w:r>
      <w:proofErr w:type="spellStart"/>
      <w:r w:rsidRPr="00A431E3">
        <w:rPr>
          <w:rFonts w:ascii="Times New Roman" w:hAnsi="Times New Roman"/>
          <w:sz w:val="20"/>
          <w:lang w:val="en-US"/>
        </w:rPr>
        <w:t>preallocated</w:t>
      </w:r>
      <w:proofErr w:type="spellEnd"/>
      <w:r w:rsidRPr="00A431E3">
        <w:rPr>
          <w:rFonts w:ascii="Times New Roman" w:hAnsi="Times New Roman"/>
          <w:sz w:val="20"/>
          <w:lang w:val="en-US"/>
        </w:rPr>
        <w:t xml:space="preserve"> UL grant, UE may </w:t>
      </w:r>
      <w:r w:rsidR="008A634A">
        <w:rPr>
          <w:rFonts w:ascii="Times New Roman" w:hAnsi="Times New Roman"/>
          <w:sz w:val="20"/>
          <w:lang w:val="en-US"/>
        </w:rPr>
        <w:t>transmit</w:t>
      </w:r>
      <w:r w:rsidRPr="00A431E3">
        <w:rPr>
          <w:rFonts w:ascii="Times New Roman" w:hAnsi="Times New Roman"/>
          <w:sz w:val="20"/>
          <w:lang w:val="en-US"/>
        </w:rPr>
        <w:t xml:space="preserve"> BSR and/or UL data along with RRC Connection Reconfiguration Complete message on the </w:t>
      </w:r>
      <w:proofErr w:type="spellStart"/>
      <w:r w:rsidRPr="00A431E3">
        <w:rPr>
          <w:rFonts w:ascii="Times New Roman" w:hAnsi="Times New Roman"/>
          <w:sz w:val="20"/>
          <w:lang w:val="en-US"/>
        </w:rPr>
        <w:t>preallocated</w:t>
      </w:r>
      <w:proofErr w:type="spellEnd"/>
      <w:r w:rsidRPr="00A431E3">
        <w:rPr>
          <w:rFonts w:ascii="Times New Roman" w:hAnsi="Times New Roman"/>
          <w:sz w:val="20"/>
          <w:lang w:val="en-US"/>
        </w:rPr>
        <w:t xml:space="preserve"> UL grant. </w:t>
      </w:r>
    </w:p>
    <w:p w14:paraId="640B3277" w14:textId="6B9FDD16" w:rsidR="00A431E3" w:rsidRPr="00A431E3"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Following</w:t>
      </w:r>
      <w:r w:rsidR="00043E40">
        <w:rPr>
          <w:rFonts w:ascii="Times New Roman" w:hAnsi="Times New Roman"/>
          <w:sz w:val="20"/>
          <w:lang w:val="en-US"/>
        </w:rPr>
        <w:t xml:space="preserve"> except</w:t>
      </w:r>
      <w:r w:rsidRPr="00A431E3">
        <w:rPr>
          <w:rFonts w:ascii="Times New Roman" w:hAnsi="Times New Roman"/>
          <w:sz w:val="20"/>
          <w:lang w:val="en-US"/>
        </w:rPr>
        <w:t xml:space="preserve"> is from TS 36.300.</w:t>
      </w:r>
    </w:p>
    <w:p w14:paraId="1C9BE476" w14:textId="77777777" w:rsidR="00A431E3" w:rsidRPr="00043E40" w:rsidRDefault="00A431E3" w:rsidP="00A431E3">
      <w:pPr>
        <w:pStyle w:val="TAL"/>
        <w:spacing w:after="120"/>
        <w:ind w:left="284"/>
        <w:jc w:val="both"/>
        <w:rPr>
          <w:rFonts w:ascii="Times New Roman" w:hAnsi="Times New Roman"/>
          <w:i/>
          <w:sz w:val="20"/>
          <w:lang w:val="en-US"/>
        </w:rPr>
      </w:pPr>
      <w:r w:rsidRPr="00043E40">
        <w:rPr>
          <w:rFonts w:ascii="Times New Roman" w:hAnsi="Times New Roman"/>
          <w:i/>
          <w:sz w:val="20"/>
          <w:lang w:val="en-US"/>
        </w:rPr>
        <w:t>“When the RACH-less HO is configured, after the UE has received uplink grant, the UE sends the </w:t>
      </w:r>
      <w:proofErr w:type="spellStart"/>
      <w:r w:rsidRPr="00043E40">
        <w:rPr>
          <w:rFonts w:ascii="Times New Roman" w:hAnsi="Times New Roman"/>
          <w:i/>
          <w:sz w:val="20"/>
          <w:lang w:val="en-US"/>
        </w:rPr>
        <w:t>RRCConnectionReconfigurationComplete</w:t>
      </w:r>
      <w:proofErr w:type="spellEnd"/>
      <w:r w:rsidRPr="00043E40">
        <w:rPr>
          <w:rFonts w:ascii="Times New Roman" w:hAnsi="Times New Roman"/>
          <w:i/>
          <w:sz w:val="20"/>
          <w:lang w:val="en-US"/>
        </w:rPr>
        <w:t xml:space="preserve"> message (C-RNTI) to confirm the handover, along with an uplink Buffer Status Report, and/or UL data, whenever possible, to the target </w:t>
      </w:r>
      <w:proofErr w:type="spellStart"/>
      <w:r w:rsidRPr="00043E40">
        <w:rPr>
          <w:rFonts w:ascii="Times New Roman" w:hAnsi="Times New Roman"/>
          <w:i/>
          <w:sz w:val="20"/>
          <w:lang w:val="en-US"/>
        </w:rPr>
        <w:t>eNB</w:t>
      </w:r>
      <w:proofErr w:type="spellEnd"/>
      <w:r w:rsidRPr="00043E40">
        <w:rPr>
          <w:rFonts w:ascii="Times New Roman" w:hAnsi="Times New Roman"/>
          <w:i/>
          <w:sz w:val="20"/>
          <w:lang w:val="en-US"/>
        </w:rPr>
        <w:t xml:space="preserve">. The target </w:t>
      </w:r>
      <w:proofErr w:type="spellStart"/>
      <w:r w:rsidRPr="00043E40">
        <w:rPr>
          <w:rFonts w:ascii="Times New Roman" w:hAnsi="Times New Roman"/>
          <w:i/>
          <w:sz w:val="20"/>
          <w:lang w:val="en-US"/>
        </w:rPr>
        <w:t>eNB</w:t>
      </w:r>
      <w:proofErr w:type="spellEnd"/>
      <w:r w:rsidRPr="00043E40">
        <w:rPr>
          <w:rFonts w:ascii="Times New Roman" w:hAnsi="Times New Roman"/>
          <w:i/>
          <w:sz w:val="20"/>
          <w:lang w:val="en-US"/>
        </w:rPr>
        <w:t xml:space="preserve"> verifies the C-RNTI sent in the </w:t>
      </w:r>
      <w:proofErr w:type="spellStart"/>
      <w:r w:rsidRPr="00043E40">
        <w:rPr>
          <w:rFonts w:ascii="Times New Roman" w:hAnsi="Times New Roman"/>
          <w:i/>
          <w:sz w:val="20"/>
          <w:lang w:val="en-US"/>
        </w:rPr>
        <w:t>RRCConnectionReconfigurationComplete</w:t>
      </w:r>
      <w:proofErr w:type="spellEnd"/>
      <w:r w:rsidRPr="00043E40">
        <w:rPr>
          <w:rFonts w:ascii="Times New Roman" w:hAnsi="Times New Roman"/>
          <w:i/>
          <w:sz w:val="20"/>
          <w:lang w:val="en-US"/>
        </w:rPr>
        <w:t xml:space="preserve"> message. The target </w:t>
      </w:r>
      <w:proofErr w:type="spellStart"/>
      <w:r w:rsidRPr="00043E40">
        <w:rPr>
          <w:rFonts w:ascii="Times New Roman" w:hAnsi="Times New Roman"/>
          <w:i/>
          <w:sz w:val="20"/>
          <w:lang w:val="en-US"/>
        </w:rPr>
        <w:t>eNB</w:t>
      </w:r>
      <w:proofErr w:type="spellEnd"/>
      <w:r w:rsidRPr="00043E40">
        <w:rPr>
          <w:rFonts w:ascii="Times New Roman" w:hAnsi="Times New Roman"/>
          <w:i/>
          <w:sz w:val="20"/>
          <w:lang w:val="en-US"/>
        </w:rPr>
        <w:t xml:space="preserve"> can now begin sending data to the UE.”</w:t>
      </w:r>
    </w:p>
    <w:p w14:paraId="2398458E" w14:textId="77777777" w:rsidR="00A431E3" w:rsidRPr="00A431E3" w:rsidRDefault="00A431E3" w:rsidP="00A431E3">
      <w:pPr>
        <w:pStyle w:val="TAL"/>
        <w:spacing w:after="120"/>
        <w:ind w:left="284"/>
        <w:jc w:val="both"/>
        <w:rPr>
          <w:rFonts w:ascii="Times New Roman" w:hAnsi="Times New Roman"/>
          <w:sz w:val="20"/>
          <w:lang w:val="en-US"/>
        </w:rPr>
      </w:pPr>
      <w:r w:rsidRPr="00A431E3">
        <w:rPr>
          <w:rFonts w:ascii="Times New Roman" w:hAnsi="Times New Roman"/>
          <w:sz w:val="20"/>
          <w:lang w:val="en-US"/>
        </w:rPr>
        <w:t>...</w:t>
      </w:r>
    </w:p>
    <w:p w14:paraId="23B12564" w14:textId="77777777" w:rsidR="00A431E3" w:rsidRPr="00043E40" w:rsidRDefault="00A431E3" w:rsidP="00A431E3">
      <w:pPr>
        <w:pStyle w:val="TAL"/>
        <w:spacing w:after="120"/>
        <w:ind w:left="284"/>
        <w:jc w:val="both"/>
        <w:rPr>
          <w:rFonts w:ascii="Times New Roman" w:hAnsi="Times New Roman"/>
          <w:i/>
          <w:sz w:val="20"/>
          <w:lang w:val="en-US"/>
        </w:rPr>
      </w:pPr>
      <w:r w:rsidRPr="00043E40">
        <w:rPr>
          <w:rFonts w:ascii="Times New Roman" w:hAnsi="Times New Roman"/>
          <w:i/>
          <w:sz w:val="20"/>
          <w:lang w:val="en-US"/>
        </w:rPr>
        <w:t xml:space="preserve">“The handover procedure is completed for the UE when the UE receives the UE contention resolution identity MAC control element from the target </w:t>
      </w:r>
      <w:proofErr w:type="spellStart"/>
      <w:r w:rsidRPr="00043E40">
        <w:rPr>
          <w:rFonts w:ascii="Times New Roman" w:hAnsi="Times New Roman"/>
          <w:i/>
          <w:sz w:val="20"/>
          <w:lang w:val="en-US"/>
        </w:rPr>
        <w:t>eNB</w:t>
      </w:r>
      <w:proofErr w:type="spellEnd"/>
      <w:r w:rsidRPr="00043E40">
        <w:rPr>
          <w:rFonts w:ascii="Times New Roman" w:hAnsi="Times New Roman"/>
          <w:i/>
          <w:sz w:val="20"/>
          <w:lang w:val="en-US"/>
        </w:rPr>
        <w:t xml:space="preserve">.” </w:t>
      </w:r>
    </w:p>
    <w:p w14:paraId="7AA6A47A" w14:textId="6EF18A07" w:rsidR="00A431E3" w:rsidRPr="00A431E3"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 xml:space="preserve">Additionally, RRC specification captures the condition to stop T304 and release </w:t>
      </w:r>
      <w:proofErr w:type="spellStart"/>
      <w:r w:rsidRPr="00DD7492">
        <w:rPr>
          <w:rFonts w:ascii="Times New Roman" w:hAnsi="Times New Roman"/>
          <w:i/>
          <w:sz w:val="20"/>
          <w:lang w:val="en-US"/>
        </w:rPr>
        <w:t>rach</w:t>
      </w:r>
      <w:proofErr w:type="spellEnd"/>
      <w:r w:rsidRPr="00DD7492">
        <w:rPr>
          <w:rFonts w:ascii="Times New Roman" w:hAnsi="Times New Roman"/>
          <w:i/>
          <w:sz w:val="20"/>
          <w:lang w:val="en-US"/>
        </w:rPr>
        <w:t>-skip</w:t>
      </w:r>
      <w:r w:rsidRPr="00A431E3">
        <w:rPr>
          <w:rFonts w:ascii="Times New Roman" w:hAnsi="Times New Roman"/>
          <w:sz w:val="20"/>
          <w:lang w:val="en-US"/>
        </w:rPr>
        <w:t xml:space="preserve"> as follows:</w:t>
      </w:r>
    </w:p>
    <w:tbl>
      <w:tblPr>
        <w:tblStyle w:val="TableGrid"/>
        <w:tblW w:w="0" w:type="auto"/>
        <w:tblLook w:val="04A0" w:firstRow="1" w:lastRow="0" w:firstColumn="1" w:lastColumn="0" w:noHBand="0" w:noVBand="1"/>
      </w:tblPr>
      <w:tblGrid>
        <w:gridCol w:w="9350"/>
      </w:tblGrid>
      <w:tr w:rsidR="00DD7492" w14:paraId="6A1FB0A3" w14:textId="77777777" w:rsidTr="00DD7492">
        <w:tc>
          <w:tcPr>
            <w:tcW w:w="9350" w:type="dxa"/>
          </w:tcPr>
          <w:p w14:paraId="26DE188C" w14:textId="4B91661F" w:rsidR="00DD7492" w:rsidRPr="00DD7492" w:rsidRDefault="00DD7492" w:rsidP="00DD7492">
            <w:pPr>
              <w:pStyle w:val="TAL"/>
              <w:spacing w:after="120"/>
              <w:jc w:val="both"/>
              <w:rPr>
                <w:rFonts w:ascii="Times New Roman" w:hAnsi="Times New Roman"/>
                <w:sz w:val="20"/>
                <w:lang w:val="en-US"/>
              </w:rPr>
            </w:pPr>
            <w:r>
              <w:rPr>
                <w:rFonts w:ascii="Times New Roman" w:hAnsi="Times New Roman"/>
                <w:sz w:val="20"/>
                <w:lang w:val="en-US"/>
              </w:rPr>
              <w:t>&lt;&lt;other text skipped&gt;&gt;</w:t>
            </w:r>
          </w:p>
          <w:p w14:paraId="6E63EF93" w14:textId="786A7381" w:rsidR="00DD7492" w:rsidRPr="00A431E3" w:rsidRDefault="00DD7492" w:rsidP="00DD7492">
            <w:pPr>
              <w:pStyle w:val="TAL"/>
              <w:spacing w:after="120"/>
              <w:ind w:left="284"/>
              <w:jc w:val="both"/>
              <w:rPr>
                <w:rFonts w:ascii="Times New Roman" w:hAnsi="Times New Roman"/>
                <w:sz w:val="20"/>
                <w:lang w:val="en-US"/>
              </w:rPr>
            </w:pPr>
            <w:r w:rsidRPr="00A431E3">
              <w:rPr>
                <w:rFonts w:ascii="Times New Roman" w:hAnsi="Times New Roman"/>
                <w:sz w:val="20"/>
              </w:rPr>
              <w:t xml:space="preserve">1&gt; if MAC indicates the successful reception of a PDCCH transmission addressed to C-RNTI and if </w:t>
            </w:r>
            <w:proofErr w:type="spellStart"/>
            <w:r w:rsidRPr="00A431E3">
              <w:rPr>
                <w:rFonts w:ascii="Times New Roman" w:hAnsi="Times New Roman"/>
                <w:i/>
                <w:iCs/>
                <w:sz w:val="20"/>
              </w:rPr>
              <w:t>rach</w:t>
            </w:r>
            <w:proofErr w:type="spellEnd"/>
            <w:r w:rsidRPr="00A431E3">
              <w:rPr>
                <w:rFonts w:ascii="Times New Roman" w:hAnsi="Times New Roman"/>
                <w:i/>
                <w:iCs/>
                <w:sz w:val="20"/>
              </w:rPr>
              <w:t>-Skip</w:t>
            </w:r>
            <w:r w:rsidRPr="00A431E3">
              <w:rPr>
                <w:rFonts w:ascii="Times New Roman" w:hAnsi="Times New Roman"/>
                <w:sz w:val="20"/>
              </w:rPr>
              <w:t xml:space="preserve"> is configured:</w:t>
            </w:r>
          </w:p>
          <w:p w14:paraId="0AEABF8F" w14:textId="77777777" w:rsidR="00DD7492" w:rsidRPr="00A431E3" w:rsidRDefault="00DD7492" w:rsidP="00DD7492">
            <w:pPr>
              <w:pStyle w:val="TAL"/>
              <w:spacing w:after="120"/>
              <w:ind w:left="284"/>
              <w:jc w:val="both"/>
              <w:rPr>
                <w:rFonts w:ascii="Times New Roman" w:hAnsi="Times New Roman"/>
                <w:sz w:val="20"/>
                <w:lang w:val="en-US"/>
              </w:rPr>
            </w:pPr>
            <w:r w:rsidRPr="00A431E3">
              <w:rPr>
                <w:rFonts w:ascii="Times New Roman" w:hAnsi="Times New Roman"/>
                <w:sz w:val="20"/>
              </w:rPr>
              <w:tab/>
              <w:t>2&gt; stop timer T304;</w:t>
            </w:r>
          </w:p>
          <w:p w14:paraId="6AC38CD1" w14:textId="77777777" w:rsidR="00DD7492" w:rsidRPr="00A431E3" w:rsidRDefault="00DD7492" w:rsidP="00DD7492">
            <w:pPr>
              <w:pStyle w:val="TAL"/>
              <w:spacing w:after="120"/>
              <w:ind w:left="284"/>
              <w:jc w:val="both"/>
              <w:rPr>
                <w:rFonts w:ascii="Times New Roman" w:hAnsi="Times New Roman"/>
                <w:sz w:val="20"/>
                <w:lang w:val="en-US"/>
              </w:rPr>
            </w:pPr>
            <w:r w:rsidRPr="00A431E3">
              <w:rPr>
                <w:rFonts w:ascii="Times New Roman" w:hAnsi="Times New Roman"/>
                <w:sz w:val="20"/>
              </w:rPr>
              <w:tab/>
              <w:t xml:space="preserve">2&gt; release </w:t>
            </w:r>
            <w:proofErr w:type="spellStart"/>
            <w:r w:rsidRPr="00A431E3">
              <w:rPr>
                <w:rFonts w:ascii="Times New Roman" w:hAnsi="Times New Roman"/>
                <w:i/>
                <w:iCs/>
                <w:sz w:val="20"/>
              </w:rPr>
              <w:t>rach</w:t>
            </w:r>
            <w:proofErr w:type="spellEnd"/>
            <w:r w:rsidRPr="00A431E3">
              <w:rPr>
                <w:rFonts w:ascii="Times New Roman" w:hAnsi="Times New Roman"/>
                <w:i/>
                <w:iCs/>
                <w:sz w:val="20"/>
              </w:rPr>
              <w:t>-Skip</w:t>
            </w:r>
            <w:r w:rsidRPr="00A431E3">
              <w:rPr>
                <w:rFonts w:ascii="Times New Roman" w:hAnsi="Times New Roman"/>
                <w:sz w:val="20"/>
              </w:rPr>
              <w:t>;</w:t>
            </w:r>
          </w:p>
          <w:p w14:paraId="4003BABD" w14:textId="2CB00988" w:rsidR="00DD7492" w:rsidRDefault="00DD7492" w:rsidP="00A431E3">
            <w:pPr>
              <w:pStyle w:val="TAL"/>
              <w:spacing w:after="120"/>
              <w:jc w:val="both"/>
              <w:rPr>
                <w:rFonts w:ascii="Times New Roman" w:hAnsi="Times New Roman"/>
                <w:sz w:val="20"/>
                <w:lang w:val="en-US"/>
              </w:rPr>
            </w:pPr>
            <w:r>
              <w:rPr>
                <w:rFonts w:ascii="Times New Roman" w:hAnsi="Times New Roman"/>
                <w:sz w:val="20"/>
                <w:lang w:val="en-US"/>
              </w:rPr>
              <w:t>&lt;&lt;other text skipped&gt;&gt;</w:t>
            </w:r>
          </w:p>
        </w:tc>
      </w:tr>
    </w:tbl>
    <w:p w14:paraId="6600DC72" w14:textId="77777777" w:rsidR="00A431E3" w:rsidRPr="00A431E3" w:rsidRDefault="00A431E3" w:rsidP="00A431E3">
      <w:pPr>
        <w:pStyle w:val="TAL"/>
        <w:spacing w:after="120"/>
        <w:jc w:val="both"/>
        <w:rPr>
          <w:rFonts w:ascii="Times New Roman" w:hAnsi="Times New Roman"/>
          <w:sz w:val="20"/>
          <w:lang w:val="en-US"/>
        </w:rPr>
      </w:pPr>
    </w:p>
    <w:p w14:paraId="1C09F0E5" w14:textId="2375E0BA" w:rsidR="00A431E3" w:rsidRPr="00A431E3" w:rsidRDefault="00A431E3" w:rsidP="00A431E3">
      <w:pPr>
        <w:pStyle w:val="TAL"/>
        <w:spacing w:after="120"/>
        <w:jc w:val="both"/>
        <w:rPr>
          <w:rFonts w:ascii="Times New Roman" w:hAnsi="Times New Roman"/>
          <w:sz w:val="20"/>
          <w:lang w:val="en-US"/>
        </w:rPr>
      </w:pPr>
      <w:proofErr w:type="spellStart"/>
      <w:r w:rsidRPr="00A431E3">
        <w:rPr>
          <w:rFonts w:ascii="Times New Roman" w:hAnsi="Times New Roman"/>
          <w:sz w:val="20"/>
          <w:lang w:val="en-US"/>
        </w:rPr>
        <w:t>Preallocated</w:t>
      </w:r>
      <w:proofErr w:type="spellEnd"/>
      <w:r w:rsidRPr="00A431E3">
        <w:rPr>
          <w:rFonts w:ascii="Times New Roman" w:hAnsi="Times New Roman"/>
          <w:sz w:val="20"/>
          <w:lang w:val="en-US"/>
        </w:rPr>
        <w:t xml:space="preserve"> UL grant is</w:t>
      </w:r>
      <w:r w:rsidR="00DD7492">
        <w:rPr>
          <w:rFonts w:ascii="Times New Roman" w:hAnsi="Times New Roman"/>
          <w:sz w:val="20"/>
          <w:lang w:val="en-US"/>
        </w:rPr>
        <w:t xml:space="preserve"> a</w:t>
      </w:r>
      <w:r w:rsidRPr="00A431E3">
        <w:rPr>
          <w:rFonts w:ascii="Times New Roman" w:hAnsi="Times New Roman"/>
          <w:sz w:val="20"/>
          <w:lang w:val="en-US"/>
        </w:rPr>
        <w:t xml:space="preserve"> periodic grant</w:t>
      </w:r>
      <w:r w:rsidR="00DD7492">
        <w:rPr>
          <w:rFonts w:ascii="Times New Roman" w:hAnsi="Times New Roman"/>
          <w:sz w:val="20"/>
          <w:lang w:val="en-US"/>
        </w:rPr>
        <w:t xml:space="preserve"> configured by ul-ConfigInfo-r14 within </w:t>
      </w:r>
      <w:proofErr w:type="spellStart"/>
      <w:r w:rsidR="00DD7492">
        <w:rPr>
          <w:rFonts w:ascii="Times New Roman" w:hAnsi="Times New Roman"/>
          <w:sz w:val="20"/>
          <w:lang w:val="en-US"/>
        </w:rPr>
        <w:t>rach</w:t>
      </w:r>
      <w:proofErr w:type="spellEnd"/>
      <w:r w:rsidR="00DD7492">
        <w:rPr>
          <w:rFonts w:ascii="Times New Roman" w:hAnsi="Times New Roman"/>
          <w:sz w:val="20"/>
          <w:lang w:val="en-US"/>
        </w:rPr>
        <w:t>-skip IE as shown below:</w:t>
      </w:r>
    </w:p>
    <w:p w14:paraId="316EB736" w14:textId="77777777" w:rsidR="00DD7492" w:rsidRDefault="00DD7492" w:rsidP="00DD7492">
      <w:pPr>
        <w:pStyle w:val="PL"/>
        <w:shd w:val="clear" w:color="auto" w:fill="E6E6E6"/>
        <w:rPr>
          <w:lang w:val="en-GB"/>
        </w:rPr>
      </w:pPr>
      <w:r>
        <w:t>RACH-Skip-r14 ::=</w:t>
      </w:r>
      <w:r>
        <w:tab/>
      </w:r>
      <w:r>
        <w:tab/>
      </w:r>
      <w:r>
        <w:tab/>
      </w:r>
      <w:r>
        <w:tab/>
      </w:r>
      <w:r>
        <w:tab/>
        <w:t>SEQUENCE {</w:t>
      </w:r>
    </w:p>
    <w:p w14:paraId="720FC9FE" w14:textId="4C7BBB5C" w:rsidR="00DD7492" w:rsidRDefault="00DD7492" w:rsidP="00DD7492">
      <w:pPr>
        <w:pStyle w:val="PL"/>
        <w:shd w:val="clear" w:color="auto" w:fill="E6E6E6"/>
      </w:pPr>
      <w:r>
        <w:t>&lt;&lt;skip&gt;&gt;</w:t>
      </w:r>
    </w:p>
    <w:p w14:paraId="62C50909" w14:textId="77777777" w:rsidR="00DD7492" w:rsidRDefault="00DD7492" w:rsidP="00DD7492">
      <w:pPr>
        <w:pStyle w:val="PL"/>
        <w:shd w:val="clear" w:color="auto" w:fill="E6E6E6"/>
      </w:pPr>
      <w:r>
        <w:tab/>
        <w:t>ul-ConfigInfo-r14</w:t>
      </w:r>
      <w:r>
        <w:tab/>
      </w:r>
      <w:r>
        <w:tab/>
      </w:r>
      <w:r>
        <w:tab/>
      </w:r>
      <w:r>
        <w:tab/>
        <w:t>SEQUENCE {</w:t>
      </w:r>
    </w:p>
    <w:p w14:paraId="3BF89089" w14:textId="77777777" w:rsidR="00DD7492" w:rsidRDefault="00DD7492" w:rsidP="00DD7492">
      <w:pPr>
        <w:pStyle w:val="PL"/>
        <w:shd w:val="clear" w:color="auto" w:fill="E6E6E6"/>
      </w:pPr>
      <w:r>
        <w:tab/>
      </w:r>
      <w:r>
        <w:tab/>
        <w:t>numberOfConfUL-Processes-r14</w:t>
      </w:r>
      <w:r>
        <w:tab/>
      </w:r>
      <w:r>
        <w:tab/>
      </w:r>
      <w:r>
        <w:tab/>
        <w:t>INTEGER (1..8),</w:t>
      </w:r>
    </w:p>
    <w:p w14:paraId="49CDB1AF" w14:textId="77777777" w:rsidR="00DD7492" w:rsidRDefault="00DD7492" w:rsidP="00DD7492">
      <w:pPr>
        <w:pStyle w:val="PL"/>
        <w:shd w:val="clear" w:color="auto" w:fill="E6E6E6"/>
      </w:pPr>
      <w:r>
        <w:tab/>
      </w:r>
      <w:r>
        <w:tab/>
      </w:r>
      <w:r w:rsidRPr="00DD7492">
        <w:rPr>
          <w:highlight w:val="yellow"/>
        </w:rPr>
        <w:t>ul-SchedInterval-r14</w:t>
      </w:r>
      <w:r w:rsidRPr="00DD7492">
        <w:rPr>
          <w:highlight w:val="yellow"/>
        </w:rPr>
        <w:tab/>
      </w:r>
      <w:r w:rsidRPr="00DD7492">
        <w:rPr>
          <w:highlight w:val="yellow"/>
        </w:rPr>
        <w:tab/>
      </w:r>
      <w:r w:rsidRPr="00DD7492">
        <w:rPr>
          <w:highlight w:val="yellow"/>
        </w:rPr>
        <w:tab/>
        <w:t>ENUMERATED {sf2, sf5, sf10}</w:t>
      </w:r>
      <w:r>
        <w:t>,</w:t>
      </w:r>
    </w:p>
    <w:p w14:paraId="73265F36" w14:textId="77777777" w:rsidR="00DD7492" w:rsidRDefault="00DD7492" w:rsidP="00DD7492">
      <w:pPr>
        <w:pStyle w:val="PL"/>
        <w:shd w:val="clear" w:color="auto" w:fill="E6E6E6"/>
      </w:pPr>
      <w:r>
        <w:tab/>
      </w:r>
      <w:r>
        <w:tab/>
        <w:t>ul-StartSubframe-r14</w:t>
      </w:r>
      <w:r>
        <w:tab/>
      </w:r>
      <w:r>
        <w:tab/>
      </w:r>
      <w:r>
        <w:tab/>
        <w:t>INTEGER (0..9),</w:t>
      </w:r>
    </w:p>
    <w:p w14:paraId="221F9640" w14:textId="77777777" w:rsidR="00DD7492" w:rsidRDefault="00DD7492" w:rsidP="00DD7492">
      <w:pPr>
        <w:pStyle w:val="PL"/>
        <w:shd w:val="clear" w:color="auto" w:fill="E6E6E6"/>
      </w:pPr>
      <w:r>
        <w:tab/>
      </w:r>
      <w:r>
        <w:tab/>
        <w:t>ul-Grant-r14</w:t>
      </w:r>
      <w:r>
        <w:tab/>
      </w:r>
      <w:r>
        <w:tab/>
      </w:r>
      <w:r>
        <w:tab/>
      </w:r>
      <w:r>
        <w:tab/>
      </w:r>
      <w:r>
        <w:tab/>
        <w:t>BIT STRING (SIZE (16))</w:t>
      </w:r>
    </w:p>
    <w:p w14:paraId="30D3E400" w14:textId="77777777" w:rsidR="00DD7492" w:rsidRDefault="00DD7492" w:rsidP="00DD7492">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4BDEAA2B" w14:textId="77777777" w:rsidR="00DD7492" w:rsidRDefault="00DD7492" w:rsidP="00DD7492">
      <w:pPr>
        <w:pStyle w:val="PL"/>
        <w:shd w:val="clear" w:color="auto" w:fill="E6E6E6"/>
      </w:pPr>
      <w:r>
        <w:t>}</w:t>
      </w:r>
    </w:p>
    <w:p w14:paraId="446B36FD" w14:textId="2448E7B5" w:rsidR="00A431E3" w:rsidRDefault="00A431E3" w:rsidP="00A431E3">
      <w:pPr>
        <w:pStyle w:val="TAL"/>
        <w:spacing w:after="120"/>
        <w:jc w:val="both"/>
        <w:rPr>
          <w:rFonts w:ascii="Times New Roman" w:hAnsi="Times New Roman"/>
          <w:sz w:val="20"/>
          <w:lang w:val="en-US"/>
        </w:rPr>
      </w:pPr>
    </w:p>
    <w:p w14:paraId="1BEDDE00" w14:textId="78A1564B" w:rsidR="00DD7492" w:rsidRDefault="00DD7492" w:rsidP="00A431E3">
      <w:pPr>
        <w:pStyle w:val="TAL"/>
        <w:spacing w:after="120"/>
        <w:jc w:val="both"/>
        <w:rPr>
          <w:rFonts w:ascii="Times New Roman" w:hAnsi="Times New Roman"/>
          <w:sz w:val="20"/>
          <w:lang w:val="en-US"/>
        </w:rPr>
      </w:pPr>
      <w:r>
        <w:rPr>
          <w:rFonts w:ascii="Times New Roman" w:hAnsi="Times New Roman"/>
          <w:sz w:val="20"/>
          <w:lang w:val="en-US"/>
        </w:rPr>
        <w:t xml:space="preserve">From the </w:t>
      </w:r>
      <w:r w:rsidR="00BC36D1">
        <w:rPr>
          <w:rFonts w:ascii="Times New Roman" w:hAnsi="Times New Roman"/>
          <w:sz w:val="20"/>
          <w:lang w:val="en-US"/>
        </w:rPr>
        <w:t xml:space="preserve">above </w:t>
      </w:r>
      <w:r>
        <w:rPr>
          <w:rFonts w:ascii="Times New Roman" w:hAnsi="Times New Roman"/>
          <w:sz w:val="20"/>
          <w:lang w:val="en-US"/>
        </w:rPr>
        <w:t xml:space="preserve">configuration, </w:t>
      </w:r>
      <w:proofErr w:type="spellStart"/>
      <w:r>
        <w:rPr>
          <w:rFonts w:ascii="Times New Roman" w:hAnsi="Times New Roman"/>
          <w:sz w:val="20"/>
          <w:lang w:val="en-US"/>
        </w:rPr>
        <w:t>preallocated</w:t>
      </w:r>
      <w:proofErr w:type="spellEnd"/>
      <w:r>
        <w:rPr>
          <w:rFonts w:ascii="Times New Roman" w:hAnsi="Times New Roman"/>
          <w:sz w:val="20"/>
          <w:lang w:val="en-US"/>
        </w:rPr>
        <w:t xml:space="preserve"> UL grant can be configured </w:t>
      </w:r>
      <w:r w:rsidRPr="00A431E3">
        <w:rPr>
          <w:rFonts w:ascii="Times New Roman" w:hAnsi="Times New Roman"/>
          <w:sz w:val="20"/>
          <w:lang w:val="en-US"/>
        </w:rPr>
        <w:t>with possible periodicities of 2, 5, 10 subframes.</w:t>
      </w:r>
    </w:p>
    <w:p w14:paraId="60787B99" w14:textId="09AC842B" w:rsidR="00BC36D1" w:rsidRPr="00A431E3" w:rsidRDefault="00D10310" w:rsidP="00F24AA7">
      <w:pPr>
        <w:pStyle w:val="Heading2"/>
        <w:ind w:left="630" w:hanging="630"/>
        <w:rPr>
          <w:lang w:val="en-US"/>
        </w:rPr>
      </w:pPr>
      <w:r w:rsidRPr="00F24AA7">
        <w:rPr>
          <w:szCs w:val="20"/>
          <w:lang w:val="en-US"/>
        </w:rPr>
        <w:t>Ambiguity</w:t>
      </w:r>
    </w:p>
    <w:p w14:paraId="73A8B7C1" w14:textId="6B47B2A3" w:rsidR="00BC36D1"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 xml:space="preserve">It is clear from </w:t>
      </w:r>
      <w:r w:rsidR="00BC36D1">
        <w:rPr>
          <w:rFonts w:ascii="Times New Roman" w:hAnsi="Times New Roman"/>
          <w:sz w:val="20"/>
          <w:lang w:val="en-US"/>
        </w:rPr>
        <w:t xml:space="preserve">the </w:t>
      </w:r>
      <w:r w:rsidRPr="00A431E3">
        <w:rPr>
          <w:rFonts w:ascii="Times New Roman" w:hAnsi="Times New Roman"/>
          <w:sz w:val="20"/>
          <w:lang w:val="en-US"/>
        </w:rPr>
        <w:t>current spec</w:t>
      </w:r>
      <w:r w:rsidR="00BC36D1">
        <w:rPr>
          <w:rFonts w:ascii="Times New Roman" w:hAnsi="Times New Roman"/>
          <w:sz w:val="20"/>
          <w:lang w:val="en-US"/>
        </w:rPr>
        <w:t>ification</w:t>
      </w:r>
      <w:r w:rsidRPr="00A431E3">
        <w:rPr>
          <w:rFonts w:ascii="Times New Roman" w:hAnsi="Times New Roman"/>
          <w:sz w:val="20"/>
          <w:lang w:val="en-US"/>
        </w:rPr>
        <w:t xml:space="preserve">s that the </w:t>
      </w:r>
      <w:proofErr w:type="spellStart"/>
      <w:r w:rsidRPr="00A431E3">
        <w:rPr>
          <w:rFonts w:ascii="Times New Roman" w:hAnsi="Times New Roman"/>
          <w:sz w:val="20"/>
          <w:lang w:val="en-US"/>
        </w:rPr>
        <w:t>preallocated</w:t>
      </w:r>
      <w:proofErr w:type="spellEnd"/>
      <w:r w:rsidRPr="00A431E3">
        <w:rPr>
          <w:rFonts w:ascii="Times New Roman" w:hAnsi="Times New Roman"/>
          <w:sz w:val="20"/>
          <w:lang w:val="en-US"/>
        </w:rPr>
        <w:t xml:space="preserve"> grants are no more valid after</w:t>
      </w:r>
      <w:r w:rsidR="00BC36D1">
        <w:rPr>
          <w:rFonts w:ascii="Times New Roman" w:hAnsi="Times New Roman"/>
          <w:sz w:val="20"/>
          <w:lang w:val="en-US"/>
        </w:rPr>
        <w:t xml:space="preserve"> either</w:t>
      </w:r>
      <w:r w:rsidRPr="00A431E3">
        <w:rPr>
          <w:rFonts w:ascii="Times New Roman" w:hAnsi="Times New Roman"/>
          <w:sz w:val="20"/>
          <w:lang w:val="en-US"/>
        </w:rPr>
        <w:t xml:space="preserve"> HO has been indicated to be successful or HO failure is detected. However, when periodicity of </w:t>
      </w:r>
      <w:proofErr w:type="spellStart"/>
      <w:r w:rsidRPr="00A431E3">
        <w:rPr>
          <w:rFonts w:ascii="Times New Roman" w:hAnsi="Times New Roman"/>
          <w:sz w:val="20"/>
          <w:lang w:val="en-US"/>
        </w:rPr>
        <w:t>preallocated</w:t>
      </w:r>
      <w:proofErr w:type="spellEnd"/>
      <w:r w:rsidRPr="00A431E3">
        <w:rPr>
          <w:rFonts w:ascii="Times New Roman" w:hAnsi="Times New Roman"/>
          <w:sz w:val="20"/>
          <w:lang w:val="en-US"/>
        </w:rPr>
        <w:t xml:space="preserve"> UL grants is small,</w:t>
      </w:r>
      <w:r w:rsidR="00BC36D1">
        <w:rPr>
          <w:rFonts w:ascii="Times New Roman" w:hAnsi="Times New Roman"/>
          <w:sz w:val="20"/>
          <w:lang w:val="en-US"/>
        </w:rPr>
        <w:t xml:space="preserve"> there may be multiple </w:t>
      </w:r>
      <w:proofErr w:type="spellStart"/>
      <w:r w:rsidR="00BC36D1">
        <w:rPr>
          <w:rFonts w:ascii="Times New Roman" w:hAnsi="Times New Roman"/>
          <w:sz w:val="20"/>
          <w:lang w:val="en-US"/>
        </w:rPr>
        <w:t>preallocated</w:t>
      </w:r>
      <w:proofErr w:type="spellEnd"/>
      <w:r w:rsidR="00BC36D1">
        <w:rPr>
          <w:rFonts w:ascii="Times New Roman" w:hAnsi="Times New Roman"/>
          <w:sz w:val="20"/>
          <w:lang w:val="en-US"/>
        </w:rPr>
        <w:t xml:space="preserve"> UL grants </w:t>
      </w:r>
      <w:r w:rsidRPr="00A431E3">
        <w:rPr>
          <w:rFonts w:ascii="Times New Roman" w:hAnsi="Times New Roman"/>
          <w:sz w:val="20"/>
          <w:lang w:val="en-US"/>
        </w:rPr>
        <w:t xml:space="preserve">during the period </w:t>
      </w:r>
      <w:r w:rsidRPr="00A431E3">
        <w:rPr>
          <w:rFonts w:ascii="Times New Roman" w:hAnsi="Times New Roman"/>
          <w:bCs/>
          <w:sz w:val="20"/>
          <w:lang w:val="en-US"/>
        </w:rPr>
        <w:t>after the UE has transmitted the RRC Connection Reconfiguration Complete</w:t>
      </w:r>
      <w:r w:rsidRPr="00A431E3">
        <w:rPr>
          <w:rFonts w:ascii="Times New Roman" w:hAnsi="Times New Roman"/>
          <w:sz w:val="20"/>
          <w:lang w:val="en-US"/>
        </w:rPr>
        <w:t xml:space="preserve"> and before the time when </w:t>
      </w:r>
      <w:r w:rsidR="004F4E03">
        <w:rPr>
          <w:rFonts w:ascii="Times New Roman" w:hAnsi="Times New Roman"/>
          <w:sz w:val="20"/>
          <w:lang w:val="en-US"/>
        </w:rPr>
        <w:t xml:space="preserve">successful </w:t>
      </w:r>
      <w:r w:rsidRPr="00A431E3">
        <w:rPr>
          <w:rFonts w:ascii="Times New Roman" w:hAnsi="Times New Roman"/>
          <w:sz w:val="20"/>
          <w:lang w:val="en-US"/>
        </w:rPr>
        <w:t xml:space="preserve">HO completion is indicated by the </w:t>
      </w:r>
      <w:proofErr w:type="spellStart"/>
      <w:r w:rsidRPr="00A431E3">
        <w:rPr>
          <w:rFonts w:ascii="Times New Roman" w:hAnsi="Times New Roman"/>
          <w:sz w:val="20"/>
          <w:lang w:val="en-US"/>
        </w:rPr>
        <w:t>eNB</w:t>
      </w:r>
      <w:proofErr w:type="spellEnd"/>
      <w:r w:rsidRPr="00A431E3">
        <w:rPr>
          <w:rFonts w:ascii="Times New Roman" w:hAnsi="Times New Roman"/>
          <w:sz w:val="20"/>
          <w:lang w:val="en-US"/>
        </w:rPr>
        <w:t xml:space="preserve"> (e.g. contention resolution is received from </w:t>
      </w:r>
      <w:proofErr w:type="spellStart"/>
      <w:r w:rsidRPr="00A431E3">
        <w:rPr>
          <w:rFonts w:ascii="Times New Roman" w:hAnsi="Times New Roman"/>
          <w:sz w:val="20"/>
          <w:lang w:val="en-US"/>
        </w:rPr>
        <w:t>eNB</w:t>
      </w:r>
      <w:proofErr w:type="spellEnd"/>
      <w:r w:rsidRPr="00A431E3">
        <w:rPr>
          <w:rFonts w:ascii="Times New Roman" w:hAnsi="Times New Roman"/>
          <w:sz w:val="20"/>
          <w:lang w:val="en-US"/>
        </w:rPr>
        <w:t xml:space="preserve"> </w:t>
      </w:r>
      <w:r w:rsidR="004F4E03">
        <w:rPr>
          <w:rFonts w:ascii="Times New Roman" w:hAnsi="Times New Roman"/>
          <w:sz w:val="20"/>
          <w:lang w:val="en-US"/>
        </w:rPr>
        <w:t>and</w:t>
      </w:r>
      <w:r w:rsidRPr="00A431E3">
        <w:rPr>
          <w:rFonts w:ascii="Times New Roman" w:hAnsi="Times New Roman"/>
          <w:sz w:val="20"/>
          <w:lang w:val="en-US"/>
        </w:rPr>
        <w:t xml:space="preserve"> T304</w:t>
      </w:r>
      <w:r w:rsidR="004F4E03">
        <w:rPr>
          <w:rFonts w:ascii="Times New Roman" w:hAnsi="Times New Roman"/>
          <w:sz w:val="20"/>
          <w:lang w:val="en-US"/>
        </w:rPr>
        <w:t xml:space="preserve"> is</w:t>
      </w:r>
      <w:r w:rsidRPr="00A431E3">
        <w:rPr>
          <w:rFonts w:ascii="Times New Roman" w:hAnsi="Times New Roman"/>
          <w:sz w:val="20"/>
          <w:lang w:val="en-US"/>
        </w:rPr>
        <w:t xml:space="preserve"> stopped), or HO failure is confirmed by T304 expiry.</w:t>
      </w:r>
      <w:r w:rsidR="00BC36D1">
        <w:rPr>
          <w:rFonts w:ascii="Times New Roman" w:hAnsi="Times New Roman"/>
          <w:sz w:val="20"/>
          <w:lang w:val="en-US"/>
        </w:rPr>
        <w:t xml:space="preserve"> C</w:t>
      </w:r>
      <w:r w:rsidR="00BC36D1" w:rsidRPr="00A431E3">
        <w:rPr>
          <w:rFonts w:ascii="Times New Roman" w:hAnsi="Times New Roman"/>
          <w:sz w:val="20"/>
          <w:lang w:val="en-US"/>
        </w:rPr>
        <w:t xml:space="preserve">urrent specification is not clear </w:t>
      </w:r>
      <w:r w:rsidR="00BC36D1">
        <w:rPr>
          <w:rFonts w:ascii="Times New Roman" w:hAnsi="Times New Roman"/>
          <w:sz w:val="20"/>
          <w:lang w:val="en-US"/>
        </w:rPr>
        <w:t xml:space="preserve">on what is the intended UE behavior during such period: </w:t>
      </w:r>
      <w:r w:rsidR="00BC36D1" w:rsidRPr="00A431E3">
        <w:rPr>
          <w:rFonts w:ascii="Times New Roman" w:hAnsi="Times New Roman"/>
          <w:sz w:val="20"/>
          <w:lang w:val="en-US"/>
        </w:rPr>
        <w:t xml:space="preserve">whether further new transmissions </w:t>
      </w:r>
      <w:r w:rsidR="00BC36D1">
        <w:rPr>
          <w:rFonts w:ascii="Times New Roman" w:hAnsi="Times New Roman"/>
          <w:sz w:val="20"/>
          <w:lang w:val="en-US"/>
        </w:rPr>
        <w:t xml:space="preserve">should be performed </w:t>
      </w:r>
      <w:r w:rsidR="00BC36D1" w:rsidRPr="00A431E3">
        <w:rPr>
          <w:rFonts w:ascii="Times New Roman" w:hAnsi="Times New Roman"/>
          <w:sz w:val="20"/>
          <w:lang w:val="en-US"/>
        </w:rPr>
        <w:t xml:space="preserve">on the </w:t>
      </w:r>
      <w:proofErr w:type="spellStart"/>
      <w:r w:rsidR="00BC36D1" w:rsidRPr="00A431E3">
        <w:rPr>
          <w:rFonts w:ascii="Times New Roman" w:hAnsi="Times New Roman"/>
          <w:sz w:val="20"/>
          <w:lang w:val="en-US"/>
        </w:rPr>
        <w:t>preallocated</w:t>
      </w:r>
      <w:proofErr w:type="spellEnd"/>
      <w:r w:rsidR="00BC36D1" w:rsidRPr="00A431E3">
        <w:rPr>
          <w:rFonts w:ascii="Times New Roman" w:hAnsi="Times New Roman"/>
          <w:sz w:val="20"/>
          <w:lang w:val="en-US"/>
        </w:rPr>
        <w:t xml:space="preserve"> UL grants</w:t>
      </w:r>
      <w:r w:rsidR="00BC36D1">
        <w:rPr>
          <w:rFonts w:ascii="Times New Roman" w:hAnsi="Times New Roman"/>
          <w:sz w:val="20"/>
          <w:lang w:val="en-US"/>
        </w:rPr>
        <w:t>, or the same UL transmission as the first transmission should be repeated, or the UL grants should be skipped after the first transmission.</w:t>
      </w:r>
    </w:p>
    <w:p w14:paraId="4399E1E0" w14:textId="6BFE16E4" w:rsidR="00AD7B95" w:rsidRDefault="0039689A" w:rsidP="00AD7B95">
      <w:pPr>
        <w:pStyle w:val="Observation"/>
      </w:pPr>
      <w:bookmarkStart w:id="2" w:name="_Toc3989509"/>
      <w:r>
        <w:t xml:space="preserve">Current specification is clear that </w:t>
      </w:r>
      <w:r w:rsidRPr="00A431E3">
        <w:rPr>
          <w:lang w:val="en-US"/>
        </w:rPr>
        <w:t xml:space="preserve">the </w:t>
      </w:r>
      <w:proofErr w:type="spellStart"/>
      <w:r w:rsidRPr="00A431E3">
        <w:rPr>
          <w:lang w:val="en-US"/>
        </w:rPr>
        <w:t>preallocated</w:t>
      </w:r>
      <w:proofErr w:type="spellEnd"/>
      <w:r w:rsidRPr="00A431E3">
        <w:rPr>
          <w:lang w:val="en-US"/>
        </w:rPr>
        <w:t xml:space="preserve"> grants are no more valid after</w:t>
      </w:r>
      <w:r>
        <w:rPr>
          <w:lang w:val="en-US"/>
        </w:rPr>
        <w:t xml:space="preserve"> either</w:t>
      </w:r>
      <w:r w:rsidRPr="00A431E3">
        <w:rPr>
          <w:lang w:val="en-US"/>
        </w:rPr>
        <w:t xml:space="preserve"> HO has been indicated to be successful or HO failure is detected</w:t>
      </w:r>
      <w:r w:rsidR="00AD7B95">
        <w:t>.</w:t>
      </w:r>
      <w:bookmarkEnd w:id="2"/>
    </w:p>
    <w:p w14:paraId="0DC106F1" w14:textId="446BF7BD" w:rsidR="0039689A" w:rsidRPr="0039689A" w:rsidRDefault="0039689A" w:rsidP="0039689A">
      <w:pPr>
        <w:pStyle w:val="Observation"/>
      </w:pPr>
      <w:bookmarkStart w:id="3" w:name="_Toc3989510"/>
      <w:r>
        <w:rPr>
          <w:lang w:val="en-US"/>
        </w:rPr>
        <w:lastRenderedPageBreak/>
        <w:t>C</w:t>
      </w:r>
      <w:r w:rsidRPr="00A431E3">
        <w:rPr>
          <w:lang w:val="en-US"/>
        </w:rPr>
        <w:t xml:space="preserve">urrent specification is not clear </w:t>
      </w:r>
      <w:r>
        <w:rPr>
          <w:lang w:val="en-US"/>
        </w:rPr>
        <w:t xml:space="preserve">on what is the intended UE behavior during </w:t>
      </w:r>
      <w:r w:rsidRPr="00A431E3">
        <w:rPr>
          <w:lang w:val="en-US"/>
        </w:rPr>
        <w:t xml:space="preserve">the period </w:t>
      </w:r>
      <w:r w:rsidRPr="00A431E3">
        <w:rPr>
          <w:bCs/>
          <w:lang w:val="en-US"/>
        </w:rPr>
        <w:t>after the UE has transmitted the RRC Connection Reconfiguration Complete</w:t>
      </w:r>
      <w:r w:rsidRPr="00A431E3">
        <w:rPr>
          <w:lang w:val="en-US"/>
        </w:rPr>
        <w:t xml:space="preserve"> and before the time when </w:t>
      </w:r>
      <w:r w:rsidR="004F4E03">
        <w:rPr>
          <w:lang w:val="en-US"/>
        </w:rPr>
        <w:t xml:space="preserve">successful </w:t>
      </w:r>
      <w:r w:rsidRPr="00A431E3">
        <w:rPr>
          <w:lang w:val="en-US"/>
        </w:rPr>
        <w:t xml:space="preserve">HO completion is indicated by the </w:t>
      </w:r>
      <w:proofErr w:type="spellStart"/>
      <w:r w:rsidRPr="00A431E3">
        <w:rPr>
          <w:lang w:val="en-US"/>
        </w:rPr>
        <w:t>eNB</w:t>
      </w:r>
      <w:proofErr w:type="spellEnd"/>
      <w:r w:rsidRPr="00A431E3">
        <w:rPr>
          <w:lang w:val="en-US"/>
        </w:rPr>
        <w:t xml:space="preserve"> (e.g. contention resolution is received from </w:t>
      </w:r>
      <w:proofErr w:type="spellStart"/>
      <w:r w:rsidRPr="00A431E3">
        <w:rPr>
          <w:lang w:val="en-US"/>
        </w:rPr>
        <w:t>eNB</w:t>
      </w:r>
      <w:proofErr w:type="spellEnd"/>
      <w:r w:rsidRPr="00A431E3">
        <w:rPr>
          <w:lang w:val="en-US"/>
        </w:rPr>
        <w:t xml:space="preserve"> </w:t>
      </w:r>
      <w:r w:rsidR="004F4E03">
        <w:rPr>
          <w:lang w:val="en-US"/>
        </w:rPr>
        <w:t>and</w:t>
      </w:r>
      <w:r w:rsidRPr="00A431E3">
        <w:rPr>
          <w:lang w:val="en-US"/>
        </w:rPr>
        <w:t xml:space="preserve"> T304</w:t>
      </w:r>
      <w:r w:rsidR="004F4E03">
        <w:rPr>
          <w:lang w:val="en-US"/>
        </w:rPr>
        <w:t xml:space="preserve"> is</w:t>
      </w:r>
      <w:r w:rsidRPr="00A431E3">
        <w:rPr>
          <w:lang w:val="en-US"/>
        </w:rPr>
        <w:t xml:space="preserve"> stopped), or HO failure is confirmed by T304 expiry</w:t>
      </w:r>
      <w:r>
        <w:rPr>
          <w:lang w:val="en-US"/>
        </w:rPr>
        <w:t>.</w:t>
      </w:r>
      <w:bookmarkEnd w:id="3"/>
    </w:p>
    <w:p w14:paraId="602971C8" w14:textId="4D2006BD" w:rsidR="00A431E3" w:rsidRPr="00A431E3"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This ambiguity is illustrated in figure below assuming start subframe 0 and periodicity of sf2.</w:t>
      </w:r>
    </w:p>
    <w:p w14:paraId="30FEF8BF" w14:textId="77777777" w:rsidR="00A431E3" w:rsidRPr="00A431E3" w:rsidRDefault="00A431E3" w:rsidP="00A431E3">
      <w:pPr>
        <w:pStyle w:val="TAL"/>
        <w:spacing w:after="120"/>
        <w:jc w:val="both"/>
        <w:rPr>
          <w:rFonts w:ascii="Times New Roman" w:hAnsi="Times New Roman"/>
          <w:sz w:val="20"/>
          <w:lang w:val="en-US"/>
        </w:rPr>
      </w:pPr>
    </w:p>
    <w:p w14:paraId="02D86AEF" w14:textId="77777777" w:rsidR="00BC36D1" w:rsidRDefault="00A431E3" w:rsidP="00BC36D1">
      <w:pPr>
        <w:pStyle w:val="TAL"/>
        <w:spacing w:after="120"/>
        <w:jc w:val="center"/>
      </w:pPr>
      <w:r w:rsidRPr="00A431E3">
        <w:rPr>
          <w:rFonts w:ascii="Times New Roman" w:hAnsi="Times New Roman"/>
          <w:sz w:val="20"/>
          <w:lang w:val="en-US"/>
        </w:rPr>
        <w:object w:dxaOrig="7564" w:dyaOrig="4071" w14:anchorId="66208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53pt" o:ole="">
            <v:imagedata r:id="rId15" o:title=""/>
          </v:shape>
          <o:OLEObject Type="Embed" ProgID="Visio.Drawing.11" ShapeID="_x0000_i1025" DrawAspect="Content" ObjectID="_1615298087" r:id="rId16"/>
        </w:object>
      </w:r>
    </w:p>
    <w:p w14:paraId="4099913A" w14:textId="08E8F134" w:rsidR="00A431E3" w:rsidRPr="00A431E3" w:rsidRDefault="00BC36D1" w:rsidP="00BC36D1">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Ambiguity scenario with </w:t>
      </w:r>
      <w:proofErr w:type="spellStart"/>
      <w:r>
        <w:t>prealloced</w:t>
      </w:r>
      <w:proofErr w:type="spellEnd"/>
      <w:r>
        <w:t xml:space="preserve"> UL grants during RACH-less HO</w:t>
      </w:r>
    </w:p>
    <w:p w14:paraId="5E99E07C" w14:textId="5F0A3627" w:rsidR="00D10310" w:rsidRPr="00A431E3" w:rsidRDefault="00D10310" w:rsidP="00F24AA7">
      <w:pPr>
        <w:pStyle w:val="Heading2"/>
        <w:ind w:left="630" w:hanging="630"/>
        <w:rPr>
          <w:szCs w:val="20"/>
          <w:lang w:val="en-US"/>
        </w:rPr>
      </w:pPr>
      <w:r>
        <w:rPr>
          <w:lang w:val="en-US"/>
        </w:rPr>
        <w:t>Issues</w:t>
      </w:r>
    </w:p>
    <w:p w14:paraId="38D53ACA" w14:textId="18105326" w:rsidR="00F24AA7"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According to current MAC specification, UE shall attempt to transmit UL data whenever there is UL data (i.e. UL buffer is not empty)</w:t>
      </w:r>
      <w:r w:rsidR="006C23A4">
        <w:rPr>
          <w:rFonts w:ascii="Times New Roman" w:hAnsi="Times New Roman"/>
          <w:sz w:val="20"/>
          <w:lang w:val="en-US"/>
        </w:rPr>
        <w:t xml:space="preserve"> even </w:t>
      </w:r>
      <w:r w:rsidR="006C23A4" w:rsidRPr="00A431E3">
        <w:rPr>
          <w:rFonts w:ascii="Times New Roman" w:hAnsi="Times New Roman"/>
          <w:sz w:val="20"/>
          <w:lang w:val="en-US"/>
        </w:rPr>
        <w:t>when UL skipping is configured</w:t>
      </w:r>
      <w:r w:rsidR="006C23A4">
        <w:rPr>
          <w:rFonts w:ascii="Times New Roman" w:hAnsi="Times New Roman"/>
          <w:sz w:val="20"/>
          <w:lang w:val="en-US"/>
        </w:rPr>
        <w:t>.</w:t>
      </w:r>
      <w:r w:rsidRPr="00A431E3">
        <w:rPr>
          <w:rFonts w:ascii="Times New Roman" w:hAnsi="Times New Roman"/>
          <w:sz w:val="20"/>
          <w:lang w:val="en-US"/>
        </w:rPr>
        <w:t xml:space="preserve"> Further, if UL skipping is not configured, UE shall transmit padding</w:t>
      </w:r>
      <w:r w:rsidR="006C23A4">
        <w:rPr>
          <w:rFonts w:ascii="Times New Roman" w:hAnsi="Times New Roman"/>
          <w:sz w:val="20"/>
          <w:lang w:val="en-US"/>
        </w:rPr>
        <w:t xml:space="preserve"> even when UL buffer is empty</w:t>
      </w:r>
      <w:r w:rsidRPr="00A431E3">
        <w:rPr>
          <w:rFonts w:ascii="Times New Roman" w:hAnsi="Times New Roman"/>
          <w:sz w:val="20"/>
          <w:lang w:val="en-US"/>
        </w:rPr>
        <w:t>.</w:t>
      </w:r>
      <w:r w:rsidR="00582774">
        <w:rPr>
          <w:rFonts w:ascii="Times New Roman" w:hAnsi="Times New Roman"/>
          <w:sz w:val="20"/>
          <w:lang w:val="en-US"/>
        </w:rPr>
        <w:t xml:space="preserve"> T</w:t>
      </w:r>
      <w:r w:rsidR="00F24AA7" w:rsidRPr="00A431E3">
        <w:rPr>
          <w:rFonts w:ascii="Times New Roman" w:hAnsi="Times New Roman"/>
          <w:sz w:val="20"/>
          <w:lang w:val="en-US"/>
        </w:rPr>
        <w:t xml:space="preserve">here is no mechanism to enable UL skipping for </w:t>
      </w:r>
      <w:proofErr w:type="spellStart"/>
      <w:r w:rsidR="00F24AA7" w:rsidRPr="00A431E3">
        <w:rPr>
          <w:rFonts w:ascii="Times New Roman" w:hAnsi="Times New Roman"/>
          <w:sz w:val="20"/>
          <w:lang w:val="en-US"/>
        </w:rPr>
        <w:t>preallocated</w:t>
      </w:r>
      <w:proofErr w:type="spellEnd"/>
      <w:r w:rsidR="00F24AA7" w:rsidRPr="00A431E3">
        <w:rPr>
          <w:rFonts w:ascii="Times New Roman" w:hAnsi="Times New Roman"/>
          <w:sz w:val="20"/>
          <w:lang w:val="en-US"/>
        </w:rPr>
        <w:t xml:space="preserve"> UL grants.</w:t>
      </w:r>
    </w:p>
    <w:p w14:paraId="6AE56569" w14:textId="0362EFF8" w:rsidR="00A431E3" w:rsidRDefault="00A431E3" w:rsidP="00A431E3">
      <w:pPr>
        <w:pStyle w:val="TAL"/>
        <w:spacing w:after="120"/>
        <w:jc w:val="both"/>
        <w:rPr>
          <w:rFonts w:ascii="Times New Roman" w:hAnsi="Times New Roman"/>
          <w:sz w:val="20"/>
          <w:lang w:val="en-US"/>
        </w:rPr>
      </w:pPr>
      <w:r w:rsidRPr="00A431E3">
        <w:rPr>
          <w:rFonts w:ascii="Times New Roman" w:hAnsi="Times New Roman"/>
          <w:sz w:val="20"/>
          <w:lang w:val="en-US"/>
        </w:rPr>
        <w:t xml:space="preserve">In our understanding, it is not beneficial to continue </w:t>
      </w:r>
      <w:r w:rsidR="006C23A4">
        <w:rPr>
          <w:rFonts w:ascii="Times New Roman" w:hAnsi="Times New Roman"/>
          <w:sz w:val="20"/>
          <w:lang w:val="en-US"/>
        </w:rPr>
        <w:t>transmitting</w:t>
      </w:r>
      <w:r w:rsidRPr="00A431E3">
        <w:rPr>
          <w:rFonts w:ascii="Times New Roman" w:hAnsi="Times New Roman"/>
          <w:sz w:val="20"/>
          <w:lang w:val="en-US"/>
        </w:rPr>
        <w:t xml:space="preserve"> further UL data before RACH-less HO has been </w:t>
      </w:r>
      <w:r w:rsidR="00E05F59">
        <w:rPr>
          <w:rFonts w:ascii="Times New Roman" w:hAnsi="Times New Roman"/>
          <w:sz w:val="20"/>
          <w:lang w:val="en-US"/>
        </w:rPr>
        <w:t xml:space="preserve">confirmed as </w:t>
      </w:r>
      <w:r w:rsidRPr="00A431E3">
        <w:rPr>
          <w:rFonts w:ascii="Times New Roman" w:hAnsi="Times New Roman"/>
          <w:sz w:val="20"/>
          <w:lang w:val="en-US"/>
        </w:rPr>
        <w:t xml:space="preserve">successful. </w:t>
      </w:r>
    </w:p>
    <w:p w14:paraId="3093ED75" w14:textId="3135F13D" w:rsidR="00E05F59" w:rsidRDefault="0086129D" w:rsidP="00E05F59">
      <w:pPr>
        <w:pStyle w:val="Observation"/>
        <w:rPr>
          <w:lang w:val="en-US"/>
        </w:rPr>
      </w:pPr>
      <w:bookmarkStart w:id="4" w:name="_Toc3989511"/>
      <w:r>
        <w:rPr>
          <w:lang w:val="en-US"/>
        </w:rPr>
        <w:t>I</w:t>
      </w:r>
      <w:r w:rsidR="00E05F59" w:rsidRPr="00A431E3">
        <w:rPr>
          <w:lang w:val="en-US"/>
        </w:rPr>
        <w:t xml:space="preserve">t is not beneficial to continue </w:t>
      </w:r>
      <w:r w:rsidR="00E05F59">
        <w:rPr>
          <w:lang w:val="en-US"/>
        </w:rPr>
        <w:t>transmitting</w:t>
      </w:r>
      <w:r w:rsidR="00E05F59" w:rsidRPr="00A431E3">
        <w:rPr>
          <w:lang w:val="en-US"/>
        </w:rPr>
        <w:t xml:space="preserve"> further UL data before RACH-less HO has been </w:t>
      </w:r>
      <w:r w:rsidR="00E05F59">
        <w:rPr>
          <w:lang w:val="en-US"/>
        </w:rPr>
        <w:t xml:space="preserve">confirmed as </w:t>
      </w:r>
      <w:r w:rsidR="00E05F59" w:rsidRPr="00A431E3">
        <w:rPr>
          <w:lang w:val="en-US"/>
        </w:rPr>
        <w:t>successful.</w:t>
      </w:r>
      <w:bookmarkEnd w:id="4"/>
      <w:r w:rsidR="00E05F59" w:rsidRPr="00A431E3">
        <w:rPr>
          <w:lang w:val="en-US"/>
        </w:rPr>
        <w:t xml:space="preserve"> </w:t>
      </w:r>
    </w:p>
    <w:p w14:paraId="0B3B5390" w14:textId="378B326E" w:rsidR="00582774" w:rsidRPr="00DE62F7" w:rsidRDefault="00582774" w:rsidP="00582774">
      <w:pPr>
        <w:pStyle w:val="Heading2"/>
        <w:ind w:left="630" w:hanging="630"/>
        <w:rPr>
          <w:szCs w:val="20"/>
          <w:lang w:val="en-US"/>
        </w:rPr>
      </w:pPr>
      <w:r w:rsidRPr="00DE62F7">
        <w:rPr>
          <w:szCs w:val="20"/>
          <w:lang w:val="en-US"/>
        </w:rPr>
        <w:t>Solution</w:t>
      </w:r>
    </w:p>
    <w:p w14:paraId="5B62350C" w14:textId="01C8507B" w:rsidR="00A431E3" w:rsidRDefault="000F1AD4" w:rsidP="00A431E3">
      <w:pPr>
        <w:pStyle w:val="TAL"/>
        <w:spacing w:after="120"/>
        <w:jc w:val="both"/>
        <w:rPr>
          <w:rFonts w:ascii="Times New Roman" w:hAnsi="Times New Roman"/>
          <w:sz w:val="20"/>
          <w:lang w:val="en-US"/>
        </w:rPr>
      </w:pPr>
      <w:r>
        <w:rPr>
          <w:rFonts w:ascii="Times New Roman" w:hAnsi="Times New Roman"/>
          <w:sz w:val="20"/>
          <w:lang w:val="en-US"/>
        </w:rPr>
        <w:t>F</w:t>
      </w:r>
      <w:r w:rsidR="00A431E3" w:rsidRPr="00A431E3">
        <w:rPr>
          <w:rFonts w:ascii="Times New Roman" w:hAnsi="Times New Roman"/>
          <w:sz w:val="20"/>
          <w:lang w:val="en-US"/>
        </w:rPr>
        <w:t xml:space="preserve">or synchronous HARQ operation, the </w:t>
      </w:r>
      <w:proofErr w:type="spellStart"/>
      <w:r w:rsidR="00A431E3" w:rsidRPr="00A431E3">
        <w:rPr>
          <w:rFonts w:ascii="Times New Roman" w:hAnsi="Times New Roman"/>
          <w:sz w:val="20"/>
          <w:lang w:val="en-US"/>
        </w:rPr>
        <w:t>preallocated</w:t>
      </w:r>
      <w:proofErr w:type="spellEnd"/>
      <w:r w:rsidR="00A431E3" w:rsidRPr="00A431E3">
        <w:rPr>
          <w:rFonts w:ascii="Times New Roman" w:hAnsi="Times New Roman"/>
          <w:sz w:val="20"/>
          <w:lang w:val="en-US"/>
        </w:rPr>
        <w:t xml:space="preserve"> UL grants after the first transmission</w:t>
      </w:r>
      <w:r w:rsidR="00F4633D">
        <w:rPr>
          <w:rFonts w:ascii="Times New Roman" w:hAnsi="Times New Roman"/>
          <w:sz w:val="20"/>
          <w:lang w:val="en-US"/>
        </w:rPr>
        <w:t xml:space="preserve"> </w:t>
      </w:r>
      <w:r w:rsidR="00F4633D">
        <w:rPr>
          <w:lang w:val="en-US"/>
        </w:rPr>
        <w:t xml:space="preserve">of </w:t>
      </w:r>
      <w:r w:rsidR="00F4633D" w:rsidRPr="00A431E3">
        <w:rPr>
          <w:rFonts w:ascii="Times New Roman" w:hAnsi="Times New Roman"/>
          <w:bCs/>
          <w:sz w:val="20"/>
          <w:lang w:val="en-US"/>
        </w:rPr>
        <w:t>RRC Connection Reconfiguration Complete</w:t>
      </w:r>
      <w:r w:rsidR="00A431E3" w:rsidRPr="00A431E3">
        <w:rPr>
          <w:rFonts w:ascii="Times New Roman" w:hAnsi="Times New Roman"/>
          <w:sz w:val="20"/>
          <w:lang w:val="en-US"/>
        </w:rPr>
        <w:t xml:space="preserve"> should be skipped/ignored, except for non-adaptive HARQ retransmissions on </w:t>
      </w:r>
      <w:proofErr w:type="spellStart"/>
      <w:r w:rsidR="00A431E3" w:rsidRPr="00A431E3">
        <w:rPr>
          <w:rFonts w:ascii="Times New Roman" w:hAnsi="Times New Roman"/>
          <w:sz w:val="20"/>
          <w:lang w:val="en-US"/>
        </w:rPr>
        <w:t>preallocated</w:t>
      </w:r>
      <w:proofErr w:type="spellEnd"/>
      <w:r w:rsidR="00A431E3" w:rsidRPr="00A431E3">
        <w:rPr>
          <w:rFonts w:ascii="Times New Roman" w:hAnsi="Times New Roman"/>
          <w:sz w:val="20"/>
          <w:lang w:val="en-US"/>
        </w:rPr>
        <w:t xml:space="preserve"> UL grants which is already supported by the current specification. </w:t>
      </w:r>
      <w:r>
        <w:rPr>
          <w:rFonts w:ascii="Times New Roman" w:hAnsi="Times New Roman"/>
          <w:sz w:val="20"/>
          <w:lang w:val="en-US"/>
        </w:rPr>
        <w:t>Additionally</w:t>
      </w:r>
      <w:r w:rsidR="00A431E3" w:rsidRPr="00A431E3">
        <w:rPr>
          <w:rFonts w:ascii="Times New Roman" w:hAnsi="Times New Roman"/>
          <w:sz w:val="20"/>
          <w:lang w:val="en-US"/>
        </w:rPr>
        <w:t>, the first transmission should make sure that RRC Connection Reconnection Complete (i.e. DCCH) is included.</w:t>
      </w:r>
    </w:p>
    <w:p w14:paraId="1492A341" w14:textId="77777777" w:rsidR="000F1AD4" w:rsidRDefault="000F1AD4" w:rsidP="00A431E3">
      <w:pPr>
        <w:pStyle w:val="TAL"/>
        <w:spacing w:after="120"/>
        <w:jc w:val="both"/>
        <w:rPr>
          <w:rFonts w:ascii="Times New Roman" w:hAnsi="Times New Roman"/>
          <w:sz w:val="20"/>
          <w:lang w:val="en-US"/>
        </w:rPr>
      </w:pPr>
      <w:r>
        <w:rPr>
          <w:rFonts w:ascii="Times New Roman" w:hAnsi="Times New Roman"/>
          <w:sz w:val="20"/>
          <w:lang w:val="en-US"/>
        </w:rPr>
        <w:t>The change request to the MAC specification is provided in [3] and [4].</w:t>
      </w:r>
    </w:p>
    <w:p w14:paraId="5E8BBCAD" w14:textId="4D2269AC" w:rsidR="009C1F00" w:rsidRPr="003B15E9" w:rsidRDefault="009C1F00" w:rsidP="009C1F00">
      <w:pPr>
        <w:pStyle w:val="Proposal"/>
      </w:pPr>
      <w:bookmarkStart w:id="5" w:name="_Toc3989512"/>
      <w:bookmarkStart w:id="6" w:name="_Toc4685228"/>
      <w:r>
        <w:t xml:space="preserve">RAN2 understands that </w:t>
      </w:r>
      <w:r>
        <w:rPr>
          <w:lang w:val="en-US"/>
        </w:rPr>
        <w:t>f</w:t>
      </w:r>
      <w:r w:rsidRPr="00A431E3">
        <w:rPr>
          <w:lang w:val="en-US"/>
        </w:rPr>
        <w:t>or synchronous HARQ operation</w:t>
      </w:r>
      <w:r>
        <w:rPr>
          <w:lang w:val="en-US"/>
        </w:rPr>
        <w:t xml:space="preserve"> during RACH-less HO</w:t>
      </w:r>
      <w:r w:rsidRPr="00A431E3">
        <w:rPr>
          <w:lang w:val="en-US"/>
        </w:rPr>
        <w:t xml:space="preserve">, the </w:t>
      </w:r>
      <w:proofErr w:type="spellStart"/>
      <w:r w:rsidRPr="00A431E3">
        <w:rPr>
          <w:lang w:val="en-US"/>
        </w:rPr>
        <w:t>preallocated</w:t>
      </w:r>
      <w:proofErr w:type="spellEnd"/>
      <w:r w:rsidRPr="00A431E3">
        <w:rPr>
          <w:lang w:val="en-US"/>
        </w:rPr>
        <w:t xml:space="preserve"> UL grants after the first transmission </w:t>
      </w:r>
      <w:r>
        <w:rPr>
          <w:lang w:val="en-US"/>
        </w:rPr>
        <w:t xml:space="preserve">of </w:t>
      </w:r>
      <w:r w:rsidRPr="00A431E3">
        <w:rPr>
          <w:bCs/>
          <w:lang w:val="en-US"/>
        </w:rPr>
        <w:t>RRC Connection Reconfiguration Complete</w:t>
      </w:r>
      <w:r w:rsidRPr="00A431E3">
        <w:rPr>
          <w:lang w:val="en-US"/>
        </w:rPr>
        <w:t xml:space="preserve"> </w:t>
      </w:r>
      <w:r w:rsidR="00E41A3A">
        <w:rPr>
          <w:lang w:val="en-US"/>
        </w:rPr>
        <w:t>are</w:t>
      </w:r>
      <w:r w:rsidRPr="00A431E3">
        <w:rPr>
          <w:lang w:val="en-US"/>
        </w:rPr>
        <w:t xml:space="preserve"> ignored, except for non-adaptive HARQ retransmissions on </w:t>
      </w:r>
      <w:proofErr w:type="spellStart"/>
      <w:r w:rsidRPr="00A431E3">
        <w:rPr>
          <w:lang w:val="en-US"/>
        </w:rPr>
        <w:t>preallocated</w:t>
      </w:r>
      <w:proofErr w:type="spellEnd"/>
      <w:r w:rsidRPr="00A431E3">
        <w:rPr>
          <w:lang w:val="en-US"/>
        </w:rPr>
        <w:t xml:space="preserve"> UL grants</w:t>
      </w:r>
      <w:r>
        <w:rPr>
          <w:lang w:val="en-US"/>
        </w:rPr>
        <w:t>.</w:t>
      </w:r>
      <w:bookmarkEnd w:id="5"/>
      <w:bookmarkEnd w:id="6"/>
    </w:p>
    <w:p w14:paraId="3C3CBB49" w14:textId="421EC9F0" w:rsidR="003B15E9" w:rsidRDefault="003B15E9" w:rsidP="009C1F00">
      <w:pPr>
        <w:pStyle w:val="Proposal"/>
      </w:pPr>
      <w:bookmarkStart w:id="7" w:name="_Toc3989513"/>
      <w:bookmarkStart w:id="8" w:name="_Toc4685229"/>
      <w:r>
        <w:t>Agree the MAC CRs in R2-190</w:t>
      </w:r>
      <w:r w:rsidR="0071154B">
        <w:t>3184</w:t>
      </w:r>
      <w:r>
        <w:t xml:space="preserve"> (Rel-14 Cat. F) and R2-190</w:t>
      </w:r>
      <w:r w:rsidR="0071154B">
        <w:t>3185</w:t>
      </w:r>
      <w:r>
        <w:t xml:space="preserve"> (Rel-15 Cat. A).</w:t>
      </w:r>
      <w:bookmarkEnd w:id="7"/>
      <w:bookmarkEnd w:id="8"/>
    </w:p>
    <w:p w14:paraId="38147B28" w14:textId="77777777" w:rsidR="00F5546F" w:rsidRPr="002119DA" w:rsidRDefault="00F5546F" w:rsidP="00F5546F">
      <w:pPr>
        <w:pStyle w:val="Heading1"/>
        <w:jc w:val="both"/>
      </w:pPr>
      <w:r w:rsidRPr="002119DA">
        <w:lastRenderedPageBreak/>
        <w:t>Conclusion</w:t>
      </w:r>
    </w:p>
    <w:p w14:paraId="04C57D7C" w14:textId="6AD1BC52" w:rsidR="00F5546F" w:rsidRDefault="00F5546F" w:rsidP="00F5546F">
      <w:pPr>
        <w:jc w:val="both"/>
      </w:pPr>
      <w:r>
        <w:t xml:space="preserve">In this contribution, we discussed </w:t>
      </w:r>
      <w:r w:rsidR="00091332">
        <w:t xml:space="preserve">an ambiguity in handling </w:t>
      </w:r>
      <w:proofErr w:type="spellStart"/>
      <w:r w:rsidR="00091332">
        <w:t>preallocated</w:t>
      </w:r>
      <w:proofErr w:type="spellEnd"/>
      <w:r w:rsidR="00091332">
        <w:t xml:space="preserve"> UL grants during RACH-less HO. </w:t>
      </w:r>
      <w:r>
        <w:t>Based on the above discussion, we</w:t>
      </w:r>
      <w:r w:rsidRPr="00F25E88">
        <w:t xml:space="preserve"> </w:t>
      </w:r>
      <w:r>
        <w:t>made the following observations:</w:t>
      </w:r>
    </w:p>
    <w:p w14:paraId="1D0A44E4" w14:textId="77777777" w:rsidR="00091332" w:rsidRPr="00091332" w:rsidRDefault="00F5546F">
      <w:pPr>
        <w:pStyle w:val="TOC1"/>
        <w:rPr>
          <w:rFonts w:asciiTheme="minorHAnsi" w:eastAsiaTheme="minorEastAsia" w:hAnsiTheme="minorHAnsi" w:cstheme="minorBidi"/>
          <w:b/>
          <w:noProof/>
          <w:sz w:val="22"/>
          <w:szCs w:val="22"/>
          <w:lang w:val="en-US"/>
        </w:rPr>
      </w:pPr>
      <w:r w:rsidRPr="00091332">
        <w:rPr>
          <w:b/>
        </w:rPr>
        <w:fldChar w:fldCharType="begin"/>
      </w:r>
      <w:r w:rsidRPr="00091332">
        <w:rPr>
          <w:b/>
        </w:rPr>
        <w:instrText xml:space="preserve"> TOC \t "Observation" \z \n \* MERGEFORMAT </w:instrText>
      </w:r>
      <w:r w:rsidRPr="00091332">
        <w:rPr>
          <w:b/>
        </w:rPr>
        <w:fldChar w:fldCharType="separate"/>
      </w:r>
      <w:r w:rsidR="00091332" w:rsidRPr="00091332">
        <w:rPr>
          <w:b/>
          <w:noProof/>
        </w:rPr>
        <w:t>Observation 1.</w:t>
      </w:r>
      <w:r w:rsidR="00091332" w:rsidRPr="00091332">
        <w:rPr>
          <w:rFonts w:asciiTheme="minorHAnsi" w:eastAsiaTheme="minorEastAsia" w:hAnsiTheme="minorHAnsi" w:cstheme="minorBidi"/>
          <w:b/>
          <w:noProof/>
          <w:sz w:val="22"/>
          <w:szCs w:val="22"/>
          <w:lang w:val="en-US"/>
        </w:rPr>
        <w:tab/>
      </w:r>
      <w:r w:rsidR="00091332" w:rsidRPr="00091332">
        <w:rPr>
          <w:b/>
          <w:noProof/>
        </w:rPr>
        <w:t xml:space="preserve">Current specification is clear that </w:t>
      </w:r>
      <w:r w:rsidR="00091332" w:rsidRPr="00091332">
        <w:rPr>
          <w:b/>
          <w:noProof/>
          <w:lang w:val="en-US"/>
        </w:rPr>
        <w:t>the preallocated grants are no more valid after either HO has been indicated to be successful or HO failure is detected</w:t>
      </w:r>
      <w:r w:rsidR="00091332" w:rsidRPr="00091332">
        <w:rPr>
          <w:b/>
          <w:noProof/>
        </w:rPr>
        <w:t>.</w:t>
      </w:r>
    </w:p>
    <w:p w14:paraId="2E019E5E" w14:textId="77777777" w:rsidR="00091332" w:rsidRPr="00091332" w:rsidRDefault="00091332">
      <w:pPr>
        <w:pStyle w:val="TOC1"/>
        <w:rPr>
          <w:rFonts w:asciiTheme="minorHAnsi" w:eastAsiaTheme="minorEastAsia" w:hAnsiTheme="minorHAnsi" w:cstheme="minorBidi"/>
          <w:b/>
          <w:noProof/>
          <w:sz w:val="22"/>
          <w:szCs w:val="22"/>
          <w:lang w:val="en-US"/>
        </w:rPr>
      </w:pPr>
      <w:r w:rsidRPr="00091332">
        <w:rPr>
          <w:b/>
          <w:noProof/>
        </w:rPr>
        <w:t>Observation 2.</w:t>
      </w:r>
      <w:r w:rsidRPr="00091332">
        <w:rPr>
          <w:rFonts w:asciiTheme="minorHAnsi" w:eastAsiaTheme="minorEastAsia" w:hAnsiTheme="minorHAnsi" w:cstheme="minorBidi"/>
          <w:b/>
          <w:noProof/>
          <w:sz w:val="22"/>
          <w:szCs w:val="22"/>
          <w:lang w:val="en-US"/>
        </w:rPr>
        <w:tab/>
      </w:r>
      <w:r w:rsidRPr="00091332">
        <w:rPr>
          <w:b/>
          <w:noProof/>
          <w:lang w:val="en-US"/>
        </w:rPr>
        <w:t xml:space="preserve">Current specification is not clear on what is the intended UE behavior during the period </w:t>
      </w:r>
      <w:r w:rsidRPr="00091332">
        <w:rPr>
          <w:b/>
          <w:bCs/>
          <w:noProof/>
          <w:lang w:val="en-US"/>
        </w:rPr>
        <w:t>after the UE has transmitted the RRC Connection Reconfiguration Complete</w:t>
      </w:r>
      <w:r w:rsidRPr="00091332">
        <w:rPr>
          <w:b/>
          <w:noProof/>
          <w:lang w:val="en-US"/>
        </w:rPr>
        <w:t xml:space="preserve"> and before the time when successful HO completion is indicated by the eNB (e.g. contention resolution is received from eNB and T304 is stopped), or HO failure is confirmed by T304 expiry.</w:t>
      </w:r>
    </w:p>
    <w:p w14:paraId="0F255731" w14:textId="76A4431B" w:rsidR="00091332" w:rsidRPr="00091332" w:rsidRDefault="00091332">
      <w:pPr>
        <w:pStyle w:val="TOC1"/>
        <w:rPr>
          <w:rFonts w:asciiTheme="minorHAnsi" w:eastAsiaTheme="minorEastAsia" w:hAnsiTheme="minorHAnsi" w:cstheme="minorBidi"/>
          <w:b/>
          <w:noProof/>
          <w:sz w:val="22"/>
          <w:szCs w:val="22"/>
          <w:lang w:val="en-US"/>
        </w:rPr>
      </w:pPr>
      <w:r w:rsidRPr="00091332">
        <w:rPr>
          <w:b/>
          <w:noProof/>
          <w:lang w:val="en-US"/>
        </w:rPr>
        <w:t>Observation 3.</w:t>
      </w:r>
      <w:r w:rsidRPr="00091332">
        <w:rPr>
          <w:rFonts w:asciiTheme="minorHAnsi" w:eastAsiaTheme="minorEastAsia" w:hAnsiTheme="minorHAnsi" w:cstheme="minorBidi"/>
          <w:b/>
          <w:noProof/>
          <w:sz w:val="22"/>
          <w:szCs w:val="22"/>
          <w:lang w:val="en-US"/>
        </w:rPr>
        <w:tab/>
      </w:r>
      <w:r w:rsidR="0086129D">
        <w:rPr>
          <w:b/>
          <w:noProof/>
          <w:lang w:val="en-US"/>
        </w:rPr>
        <w:t>I</w:t>
      </w:r>
      <w:r w:rsidRPr="00091332">
        <w:rPr>
          <w:b/>
          <w:noProof/>
          <w:lang w:val="en-US"/>
        </w:rPr>
        <w:t>t is not beneficial to continue transmitting further UL data before RACH-less HO has been confirmed as successful.</w:t>
      </w:r>
    </w:p>
    <w:p w14:paraId="177FFF8D" w14:textId="3CB8EA88" w:rsidR="00F5546F" w:rsidRPr="0006598D" w:rsidRDefault="00F5546F" w:rsidP="00F5546F">
      <w:pPr>
        <w:jc w:val="both"/>
        <w:rPr>
          <w:b/>
        </w:rPr>
      </w:pPr>
      <w:r w:rsidRPr="00091332">
        <w:rPr>
          <w:b/>
        </w:rPr>
        <w:fldChar w:fldCharType="end"/>
      </w:r>
    </w:p>
    <w:p w14:paraId="247B8C4E" w14:textId="77777777" w:rsidR="00F5546F" w:rsidRPr="00FB4733" w:rsidRDefault="00F5546F" w:rsidP="00F5546F">
      <w:pPr>
        <w:jc w:val="both"/>
      </w:pPr>
      <w:r>
        <w:t>Based on the discussion and observations, w</w:t>
      </w:r>
      <w:r w:rsidRPr="00FB4733">
        <w:t>e propose:</w:t>
      </w:r>
    </w:p>
    <w:p w14:paraId="7D91B077" w14:textId="77777777" w:rsidR="004E2FDE" w:rsidRPr="004E2FDE" w:rsidRDefault="00F5546F">
      <w:pPr>
        <w:pStyle w:val="TOC1"/>
        <w:rPr>
          <w:rFonts w:asciiTheme="minorHAnsi" w:eastAsiaTheme="minorEastAsia" w:hAnsiTheme="minorHAnsi" w:cstheme="minorBidi"/>
          <w:b/>
          <w:noProof/>
          <w:sz w:val="22"/>
          <w:szCs w:val="22"/>
          <w:lang w:val="en-US"/>
        </w:rPr>
      </w:pPr>
      <w:r w:rsidRPr="004E2FDE">
        <w:rPr>
          <w:b/>
        </w:rPr>
        <w:fldChar w:fldCharType="begin"/>
      </w:r>
      <w:r w:rsidRPr="004E2FDE">
        <w:rPr>
          <w:b/>
        </w:rPr>
        <w:instrText xml:space="preserve"> TOC \t "Proposal" \z \n</w:instrText>
      </w:r>
      <w:r w:rsidRPr="004E2FDE">
        <w:rPr>
          <w:b/>
        </w:rPr>
        <w:fldChar w:fldCharType="separate"/>
      </w:r>
      <w:r w:rsidR="004E2FDE" w:rsidRPr="004E2FDE">
        <w:rPr>
          <w:b/>
          <w:noProof/>
        </w:rPr>
        <w:t>Proposal 1.</w:t>
      </w:r>
      <w:r w:rsidR="004E2FDE" w:rsidRPr="004E2FDE">
        <w:rPr>
          <w:rFonts w:asciiTheme="minorHAnsi" w:eastAsiaTheme="minorEastAsia" w:hAnsiTheme="minorHAnsi" w:cstheme="minorBidi"/>
          <w:b/>
          <w:noProof/>
          <w:sz w:val="22"/>
          <w:szCs w:val="22"/>
          <w:lang w:val="en-US"/>
        </w:rPr>
        <w:tab/>
      </w:r>
      <w:r w:rsidR="004E2FDE" w:rsidRPr="004E2FDE">
        <w:rPr>
          <w:b/>
          <w:noProof/>
        </w:rPr>
        <w:t xml:space="preserve">RAN2 understands that </w:t>
      </w:r>
      <w:r w:rsidR="004E2FDE" w:rsidRPr="004E2FDE">
        <w:rPr>
          <w:b/>
          <w:noProof/>
          <w:lang w:val="en-US"/>
        </w:rPr>
        <w:t xml:space="preserve">for synchronous HARQ operation during RACH-less HO, the preallocated UL grants after the first transmission of </w:t>
      </w:r>
      <w:r w:rsidR="004E2FDE" w:rsidRPr="004E2FDE">
        <w:rPr>
          <w:b/>
          <w:bCs/>
          <w:noProof/>
          <w:lang w:val="en-US"/>
        </w:rPr>
        <w:t>RRC Connection Reconfiguration Complete</w:t>
      </w:r>
      <w:r w:rsidR="004E2FDE" w:rsidRPr="004E2FDE">
        <w:rPr>
          <w:b/>
          <w:noProof/>
          <w:lang w:val="en-US"/>
        </w:rPr>
        <w:t xml:space="preserve"> are ignored, except for non-adaptive HARQ retransmissions on preallocated UL grants.</w:t>
      </w:r>
    </w:p>
    <w:p w14:paraId="592BBA1E" w14:textId="77777777" w:rsidR="004E2FDE" w:rsidRPr="004E2FDE" w:rsidRDefault="004E2FDE">
      <w:pPr>
        <w:pStyle w:val="TOC1"/>
        <w:rPr>
          <w:rFonts w:asciiTheme="minorHAnsi" w:eastAsiaTheme="minorEastAsia" w:hAnsiTheme="minorHAnsi" w:cstheme="minorBidi"/>
          <w:b/>
          <w:noProof/>
          <w:sz w:val="22"/>
          <w:szCs w:val="22"/>
          <w:lang w:val="en-US"/>
        </w:rPr>
      </w:pPr>
      <w:r w:rsidRPr="004E2FDE">
        <w:rPr>
          <w:b/>
          <w:noProof/>
        </w:rPr>
        <w:t>Proposal 2.</w:t>
      </w:r>
      <w:r w:rsidRPr="004E2FDE">
        <w:rPr>
          <w:rFonts w:asciiTheme="minorHAnsi" w:eastAsiaTheme="minorEastAsia" w:hAnsiTheme="minorHAnsi" w:cstheme="minorBidi"/>
          <w:b/>
          <w:noProof/>
          <w:sz w:val="22"/>
          <w:szCs w:val="22"/>
          <w:lang w:val="en-US"/>
        </w:rPr>
        <w:tab/>
      </w:r>
      <w:r w:rsidRPr="004E2FDE">
        <w:rPr>
          <w:b/>
          <w:noProof/>
        </w:rPr>
        <w:t>Agree the MAC CRs in R2-1903184 (Rel-14 Cat. F) and R2-1903185 (Rel-15 Cat. A).</w:t>
      </w:r>
    </w:p>
    <w:p w14:paraId="27BAD735" w14:textId="0809DDE1" w:rsidR="00C27274" w:rsidRPr="00316DEE" w:rsidRDefault="00F5546F" w:rsidP="00F5546F">
      <w:pPr>
        <w:jc w:val="both"/>
        <w:rPr>
          <w:b/>
        </w:rPr>
      </w:pPr>
      <w:r w:rsidRPr="004E2FDE">
        <w:rPr>
          <w:b/>
        </w:rPr>
        <w:fldChar w:fldCharType="end"/>
      </w:r>
    </w:p>
    <w:p w14:paraId="3679FD3A" w14:textId="77777777" w:rsidR="00CB1C5B" w:rsidRPr="00316DEE" w:rsidRDefault="00CB1C5B" w:rsidP="006063E6">
      <w:pPr>
        <w:pStyle w:val="Heading1"/>
      </w:pPr>
      <w:r w:rsidRPr="00316DEE">
        <w:t>References</w:t>
      </w:r>
    </w:p>
    <w:p w14:paraId="3C9AF3B2" w14:textId="2D7CBC74" w:rsidR="00C94A78" w:rsidRPr="00044FA3" w:rsidRDefault="00C94A78" w:rsidP="00D35571">
      <w:pPr>
        <w:pStyle w:val="ListParagraph"/>
        <w:numPr>
          <w:ilvl w:val="0"/>
          <w:numId w:val="5"/>
        </w:numPr>
        <w:spacing w:after="0" w:line="276" w:lineRule="auto"/>
        <w:rPr>
          <w:bCs/>
          <w:shd w:val="clear" w:color="auto" w:fill="FFFFFF"/>
        </w:rPr>
      </w:pPr>
      <w:r w:rsidRPr="00C94A78">
        <w:t>R2-1702433</w:t>
      </w:r>
      <w:r>
        <w:t xml:space="preserve">, </w:t>
      </w:r>
      <w:r>
        <w:rPr>
          <w:noProof/>
        </w:rPr>
        <w:t>Introduction of preallocated uplink grant in MAC</w:t>
      </w:r>
      <w:r w:rsidR="006D4B67">
        <w:rPr>
          <w:noProof/>
        </w:rPr>
        <w:t>, ZTE</w:t>
      </w:r>
    </w:p>
    <w:p w14:paraId="171C6B62" w14:textId="0E2DDF3A" w:rsidR="001C23DA" w:rsidRPr="00B85160" w:rsidRDefault="00044FA3" w:rsidP="00D35571">
      <w:pPr>
        <w:pStyle w:val="ListParagraph"/>
        <w:numPr>
          <w:ilvl w:val="0"/>
          <w:numId w:val="5"/>
        </w:numPr>
        <w:spacing w:after="0" w:line="276" w:lineRule="auto"/>
        <w:rPr>
          <w:bCs/>
          <w:shd w:val="clear" w:color="auto" w:fill="FFFFFF"/>
        </w:rPr>
      </w:pPr>
      <w:r w:rsidRPr="00044FA3">
        <w:rPr>
          <w:bCs/>
          <w:shd w:val="clear" w:color="auto" w:fill="FFFFFF"/>
        </w:rPr>
        <w:t xml:space="preserve">R2-1902235, </w:t>
      </w:r>
      <w:r w:rsidRPr="00081813">
        <w:t>Report from Break-Out Session, Session Chair (</w:t>
      </w:r>
      <w:proofErr w:type="spellStart"/>
      <w:r w:rsidRPr="00081813">
        <w:t>InterDigital</w:t>
      </w:r>
      <w:proofErr w:type="spellEnd"/>
      <w:r w:rsidRPr="00081813">
        <w:t>)</w:t>
      </w:r>
    </w:p>
    <w:p w14:paraId="10D979E8" w14:textId="5B23BDD8" w:rsidR="00B85160" w:rsidRPr="00B85160" w:rsidRDefault="00B85160" w:rsidP="00D35571">
      <w:pPr>
        <w:pStyle w:val="ListParagraph"/>
        <w:numPr>
          <w:ilvl w:val="0"/>
          <w:numId w:val="5"/>
        </w:numPr>
        <w:spacing w:after="0" w:line="276" w:lineRule="auto"/>
        <w:rPr>
          <w:bCs/>
          <w:shd w:val="clear" w:color="auto" w:fill="FFFFFF"/>
        </w:rPr>
      </w:pPr>
      <w:r>
        <w:rPr>
          <w:bCs/>
          <w:shd w:val="clear" w:color="auto" w:fill="FFFFFF"/>
        </w:rPr>
        <w:t>R2-</w:t>
      </w:r>
      <w:r w:rsidR="0071154B">
        <w:rPr>
          <w:bCs/>
          <w:shd w:val="clear" w:color="auto" w:fill="FFFFFF"/>
        </w:rPr>
        <w:t>1903184</w:t>
      </w:r>
      <w:r>
        <w:rPr>
          <w:bCs/>
          <w:shd w:val="clear" w:color="auto" w:fill="FFFFFF"/>
        </w:rPr>
        <w:t xml:space="preserve">, </w:t>
      </w:r>
      <w:r>
        <w:rPr>
          <w:noProof/>
        </w:rPr>
        <w:t>Correction to handling of preallocated UL grants during RACH-less HO, Rel-14 Cat F CR to TS 36.321, Qualcomm Inc</w:t>
      </w:r>
    </w:p>
    <w:p w14:paraId="2C91B514" w14:textId="54ABD6D9" w:rsidR="00B85160" w:rsidRPr="00044FA3" w:rsidRDefault="00B85160" w:rsidP="00D35571">
      <w:pPr>
        <w:pStyle w:val="ListParagraph"/>
        <w:numPr>
          <w:ilvl w:val="0"/>
          <w:numId w:val="5"/>
        </w:numPr>
        <w:spacing w:after="0" w:line="276" w:lineRule="auto"/>
        <w:rPr>
          <w:bCs/>
          <w:shd w:val="clear" w:color="auto" w:fill="FFFFFF"/>
        </w:rPr>
      </w:pPr>
      <w:r>
        <w:rPr>
          <w:bCs/>
          <w:shd w:val="clear" w:color="auto" w:fill="FFFFFF"/>
        </w:rPr>
        <w:t>R2-</w:t>
      </w:r>
      <w:r w:rsidR="0071154B">
        <w:rPr>
          <w:bCs/>
          <w:shd w:val="clear" w:color="auto" w:fill="FFFFFF"/>
        </w:rPr>
        <w:t>1903185</w:t>
      </w:r>
      <w:r>
        <w:rPr>
          <w:bCs/>
          <w:shd w:val="clear" w:color="auto" w:fill="FFFFFF"/>
        </w:rPr>
        <w:t xml:space="preserve">, </w:t>
      </w:r>
      <w:r>
        <w:rPr>
          <w:noProof/>
        </w:rPr>
        <w:t>Correction to handling of preallocated UL grants during RACH-less HO, Rel-15 Cat A CR to TS 36.321, Qualcomm Inc</w:t>
      </w:r>
    </w:p>
    <w:p w14:paraId="76813EB3" w14:textId="100C767B" w:rsidR="00F46EF8" w:rsidRPr="002C4EC8" w:rsidRDefault="00F46EF8" w:rsidP="002C4EC8">
      <w:pPr>
        <w:spacing w:after="0" w:line="276" w:lineRule="auto"/>
        <w:ind w:left="360"/>
        <w:rPr>
          <w:bCs/>
          <w:shd w:val="clear" w:color="auto" w:fill="FFFFFF"/>
        </w:rPr>
      </w:pPr>
      <w:bookmarkStart w:id="9" w:name="_GoBack"/>
      <w:bookmarkEnd w:id="9"/>
    </w:p>
    <w:sectPr w:rsidR="00F46EF8" w:rsidRPr="002C4EC8" w:rsidSect="0028052E">
      <w:headerReference w:type="even" r:id="rId17"/>
      <w:footerReference w:type="even"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9B02D" w14:textId="77777777" w:rsidR="00D34823" w:rsidRDefault="00D34823">
      <w:pPr>
        <w:spacing w:after="0"/>
      </w:pPr>
      <w:r>
        <w:separator/>
      </w:r>
    </w:p>
  </w:endnote>
  <w:endnote w:type="continuationSeparator" w:id="0">
    <w:p w14:paraId="56AA4AEC" w14:textId="77777777" w:rsidR="00D34823" w:rsidRDefault="00D34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E5D2E" w14:textId="77777777" w:rsidR="00D34823" w:rsidRDefault="00D34823">
      <w:pPr>
        <w:spacing w:after="0"/>
      </w:pPr>
      <w:r>
        <w:separator/>
      </w:r>
    </w:p>
  </w:footnote>
  <w:footnote w:type="continuationSeparator" w:id="0">
    <w:p w14:paraId="0C37625E" w14:textId="77777777" w:rsidR="00D34823" w:rsidRDefault="00D348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D4622F4"/>
    <w:lvl w:ilvl="0" w:tplc="5636B502">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F040E68"/>
    <w:multiLevelType w:val="multilevel"/>
    <w:tmpl w:val="3A14687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6"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6"/>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1ABC"/>
    <w:rsid w:val="0000215F"/>
    <w:rsid w:val="00002C54"/>
    <w:rsid w:val="000041A0"/>
    <w:rsid w:val="00004611"/>
    <w:rsid w:val="00004BF6"/>
    <w:rsid w:val="00004EFE"/>
    <w:rsid w:val="00005F3B"/>
    <w:rsid w:val="00006D93"/>
    <w:rsid w:val="00007AC4"/>
    <w:rsid w:val="00007BD1"/>
    <w:rsid w:val="0001102B"/>
    <w:rsid w:val="0001179D"/>
    <w:rsid w:val="00011CB6"/>
    <w:rsid w:val="00012261"/>
    <w:rsid w:val="00013395"/>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3E40"/>
    <w:rsid w:val="00044B74"/>
    <w:rsid w:val="00044F9B"/>
    <w:rsid w:val="00044FA3"/>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7B1"/>
    <w:rsid w:val="0005702C"/>
    <w:rsid w:val="00057164"/>
    <w:rsid w:val="00060129"/>
    <w:rsid w:val="0006036E"/>
    <w:rsid w:val="00061A7A"/>
    <w:rsid w:val="000624FE"/>
    <w:rsid w:val="000627E6"/>
    <w:rsid w:val="00063525"/>
    <w:rsid w:val="0006562E"/>
    <w:rsid w:val="0006598D"/>
    <w:rsid w:val="00066A62"/>
    <w:rsid w:val="00066ACC"/>
    <w:rsid w:val="00066D09"/>
    <w:rsid w:val="000674C0"/>
    <w:rsid w:val="00067853"/>
    <w:rsid w:val="00070383"/>
    <w:rsid w:val="00070E36"/>
    <w:rsid w:val="0007171F"/>
    <w:rsid w:val="0007187C"/>
    <w:rsid w:val="0007206E"/>
    <w:rsid w:val="000728E7"/>
    <w:rsid w:val="00072EA0"/>
    <w:rsid w:val="00073C11"/>
    <w:rsid w:val="000761BA"/>
    <w:rsid w:val="000763D7"/>
    <w:rsid w:val="000773E9"/>
    <w:rsid w:val="0008008F"/>
    <w:rsid w:val="00080100"/>
    <w:rsid w:val="0008017F"/>
    <w:rsid w:val="000810A5"/>
    <w:rsid w:val="00081B65"/>
    <w:rsid w:val="00081F4C"/>
    <w:rsid w:val="000846BD"/>
    <w:rsid w:val="00084B4B"/>
    <w:rsid w:val="00086962"/>
    <w:rsid w:val="000869F5"/>
    <w:rsid w:val="000875EC"/>
    <w:rsid w:val="00090F1F"/>
    <w:rsid w:val="000910C6"/>
    <w:rsid w:val="00091332"/>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218"/>
    <w:rsid w:val="000B2434"/>
    <w:rsid w:val="000B2B6C"/>
    <w:rsid w:val="000B2F23"/>
    <w:rsid w:val="000B2F90"/>
    <w:rsid w:val="000B402F"/>
    <w:rsid w:val="000B43E4"/>
    <w:rsid w:val="000B4817"/>
    <w:rsid w:val="000B579E"/>
    <w:rsid w:val="000B7FFC"/>
    <w:rsid w:val="000C1879"/>
    <w:rsid w:val="000C19EA"/>
    <w:rsid w:val="000C5181"/>
    <w:rsid w:val="000C5870"/>
    <w:rsid w:val="000C664C"/>
    <w:rsid w:val="000C6CB8"/>
    <w:rsid w:val="000C7BF0"/>
    <w:rsid w:val="000C7E11"/>
    <w:rsid w:val="000C7F03"/>
    <w:rsid w:val="000D0884"/>
    <w:rsid w:val="000D1833"/>
    <w:rsid w:val="000D2650"/>
    <w:rsid w:val="000D2968"/>
    <w:rsid w:val="000D2B97"/>
    <w:rsid w:val="000D32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1AD4"/>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517C"/>
    <w:rsid w:val="001161C3"/>
    <w:rsid w:val="001165D0"/>
    <w:rsid w:val="00117B64"/>
    <w:rsid w:val="00117EAA"/>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A9"/>
    <w:rsid w:val="001704D7"/>
    <w:rsid w:val="001706F8"/>
    <w:rsid w:val="00173F5A"/>
    <w:rsid w:val="001756D5"/>
    <w:rsid w:val="001765E6"/>
    <w:rsid w:val="00176840"/>
    <w:rsid w:val="00176E37"/>
    <w:rsid w:val="00176F8C"/>
    <w:rsid w:val="001770A3"/>
    <w:rsid w:val="00177C69"/>
    <w:rsid w:val="0018037A"/>
    <w:rsid w:val="0018093F"/>
    <w:rsid w:val="00180BF4"/>
    <w:rsid w:val="0018336B"/>
    <w:rsid w:val="001836F3"/>
    <w:rsid w:val="001851E7"/>
    <w:rsid w:val="001855A0"/>
    <w:rsid w:val="0018584D"/>
    <w:rsid w:val="00185D58"/>
    <w:rsid w:val="00186742"/>
    <w:rsid w:val="0018782A"/>
    <w:rsid w:val="00187C78"/>
    <w:rsid w:val="00187D6E"/>
    <w:rsid w:val="001904C1"/>
    <w:rsid w:val="00190F04"/>
    <w:rsid w:val="00190F7E"/>
    <w:rsid w:val="001913AE"/>
    <w:rsid w:val="00193365"/>
    <w:rsid w:val="00193914"/>
    <w:rsid w:val="00193CD5"/>
    <w:rsid w:val="001945B4"/>
    <w:rsid w:val="00197C41"/>
    <w:rsid w:val="001A026C"/>
    <w:rsid w:val="001A181C"/>
    <w:rsid w:val="001A2C03"/>
    <w:rsid w:val="001A329F"/>
    <w:rsid w:val="001A339F"/>
    <w:rsid w:val="001A3A05"/>
    <w:rsid w:val="001A3FF9"/>
    <w:rsid w:val="001A49EF"/>
    <w:rsid w:val="001A4C33"/>
    <w:rsid w:val="001A4C95"/>
    <w:rsid w:val="001A6755"/>
    <w:rsid w:val="001A710B"/>
    <w:rsid w:val="001A784E"/>
    <w:rsid w:val="001A7B56"/>
    <w:rsid w:val="001B0100"/>
    <w:rsid w:val="001B0B37"/>
    <w:rsid w:val="001B153D"/>
    <w:rsid w:val="001B2B32"/>
    <w:rsid w:val="001B3812"/>
    <w:rsid w:val="001B3839"/>
    <w:rsid w:val="001B3DCD"/>
    <w:rsid w:val="001B4908"/>
    <w:rsid w:val="001B4A5C"/>
    <w:rsid w:val="001B4CCD"/>
    <w:rsid w:val="001B6E46"/>
    <w:rsid w:val="001C0B3F"/>
    <w:rsid w:val="001C12F4"/>
    <w:rsid w:val="001C1755"/>
    <w:rsid w:val="001C186E"/>
    <w:rsid w:val="001C1F5D"/>
    <w:rsid w:val="001C23DA"/>
    <w:rsid w:val="001C2590"/>
    <w:rsid w:val="001C348B"/>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7D8"/>
    <w:rsid w:val="001D5BC3"/>
    <w:rsid w:val="001D60AC"/>
    <w:rsid w:val="001D6A2F"/>
    <w:rsid w:val="001D70C0"/>
    <w:rsid w:val="001D7171"/>
    <w:rsid w:val="001E016E"/>
    <w:rsid w:val="001E0F54"/>
    <w:rsid w:val="001E23E8"/>
    <w:rsid w:val="001E305D"/>
    <w:rsid w:val="001E3751"/>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1DDA"/>
    <w:rsid w:val="00232B83"/>
    <w:rsid w:val="00233E03"/>
    <w:rsid w:val="00233F68"/>
    <w:rsid w:val="0023484F"/>
    <w:rsid w:val="00235D3B"/>
    <w:rsid w:val="00236085"/>
    <w:rsid w:val="002361AF"/>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57E45"/>
    <w:rsid w:val="0026073A"/>
    <w:rsid w:val="0026076C"/>
    <w:rsid w:val="002607F2"/>
    <w:rsid w:val="002610CC"/>
    <w:rsid w:val="0026178C"/>
    <w:rsid w:val="002619C0"/>
    <w:rsid w:val="00262077"/>
    <w:rsid w:val="00262F0F"/>
    <w:rsid w:val="00264340"/>
    <w:rsid w:val="002644C6"/>
    <w:rsid w:val="0026589D"/>
    <w:rsid w:val="00265A96"/>
    <w:rsid w:val="00265B02"/>
    <w:rsid w:val="00266F45"/>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6CEC"/>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430"/>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052"/>
    <w:rsid w:val="002F1A86"/>
    <w:rsid w:val="002F30D2"/>
    <w:rsid w:val="002F311A"/>
    <w:rsid w:val="002F330C"/>
    <w:rsid w:val="002F3723"/>
    <w:rsid w:val="002F42C6"/>
    <w:rsid w:val="002F5C4D"/>
    <w:rsid w:val="002F6229"/>
    <w:rsid w:val="002F684B"/>
    <w:rsid w:val="002F7C19"/>
    <w:rsid w:val="002F7C96"/>
    <w:rsid w:val="002F7D20"/>
    <w:rsid w:val="002F7EF3"/>
    <w:rsid w:val="003007A6"/>
    <w:rsid w:val="00300AA1"/>
    <w:rsid w:val="00300E5E"/>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243"/>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5E11"/>
    <w:rsid w:val="00366A2B"/>
    <w:rsid w:val="00366BB9"/>
    <w:rsid w:val="00366C53"/>
    <w:rsid w:val="00371659"/>
    <w:rsid w:val="0037183A"/>
    <w:rsid w:val="00371F91"/>
    <w:rsid w:val="00372C35"/>
    <w:rsid w:val="003730D7"/>
    <w:rsid w:val="003734CF"/>
    <w:rsid w:val="00374B2F"/>
    <w:rsid w:val="003806BE"/>
    <w:rsid w:val="00380C26"/>
    <w:rsid w:val="00381CA0"/>
    <w:rsid w:val="00382103"/>
    <w:rsid w:val="00383A64"/>
    <w:rsid w:val="0038594B"/>
    <w:rsid w:val="00386706"/>
    <w:rsid w:val="0039250F"/>
    <w:rsid w:val="0039437B"/>
    <w:rsid w:val="003943C6"/>
    <w:rsid w:val="00394642"/>
    <w:rsid w:val="0039482D"/>
    <w:rsid w:val="00394AA7"/>
    <w:rsid w:val="00394BC6"/>
    <w:rsid w:val="00394CFE"/>
    <w:rsid w:val="00394F5F"/>
    <w:rsid w:val="00395DCA"/>
    <w:rsid w:val="00396301"/>
    <w:rsid w:val="0039689A"/>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15E9"/>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67A"/>
    <w:rsid w:val="003C6C7E"/>
    <w:rsid w:val="003D2037"/>
    <w:rsid w:val="003D22B1"/>
    <w:rsid w:val="003D2D80"/>
    <w:rsid w:val="003D4084"/>
    <w:rsid w:val="003D41A4"/>
    <w:rsid w:val="003D47F5"/>
    <w:rsid w:val="003D54DF"/>
    <w:rsid w:val="003D5DC4"/>
    <w:rsid w:val="003D7486"/>
    <w:rsid w:val="003E03A8"/>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3F75C9"/>
    <w:rsid w:val="00400122"/>
    <w:rsid w:val="00400660"/>
    <w:rsid w:val="0040116D"/>
    <w:rsid w:val="00402263"/>
    <w:rsid w:val="00402A1B"/>
    <w:rsid w:val="004038D0"/>
    <w:rsid w:val="00404A2F"/>
    <w:rsid w:val="00404B49"/>
    <w:rsid w:val="00406894"/>
    <w:rsid w:val="00406B7C"/>
    <w:rsid w:val="00406CF1"/>
    <w:rsid w:val="00410201"/>
    <w:rsid w:val="00410A15"/>
    <w:rsid w:val="00411053"/>
    <w:rsid w:val="00420632"/>
    <w:rsid w:val="0042153B"/>
    <w:rsid w:val="0042188C"/>
    <w:rsid w:val="004221F2"/>
    <w:rsid w:val="00423E21"/>
    <w:rsid w:val="00427613"/>
    <w:rsid w:val="004277B1"/>
    <w:rsid w:val="00430CE5"/>
    <w:rsid w:val="00430E5B"/>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B"/>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CC"/>
    <w:rsid w:val="00462310"/>
    <w:rsid w:val="00462482"/>
    <w:rsid w:val="00462759"/>
    <w:rsid w:val="00462A4C"/>
    <w:rsid w:val="0046325F"/>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B36"/>
    <w:rsid w:val="004A3E86"/>
    <w:rsid w:val="004A4F9E"/>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2FDE"/>
    <w:rsid w:val="004E3AE3"/>
    <w:rsid w:val="004E3AF4"/>
    <w:rsid w:val="004E4D46"/>
    <w:rsid w:val="004E5557"/>
    <w:rsid w:val="004E5659"/>
    <w:rsid w:val="004E6EA2"/>
    <w:rsid w:val="004E75AC"/>
    <w:rsid w:val="004E7DB2"/>
    <w:rsid w:val="004F0663"/>
    <w:rsid w:val="004F0B94"/>
    <w:rsid w:val="004F1A14"/>
    <w:rsid w:val="004F2F6A"/>
    <w:rsid w:val="004F3A3E"/>
    <w:rsid w:val="004F4E03"/>
    <w:rsid w:val="004F60BB"/>
    <w:rsid w:val="004F633E"/>
    <w:rsid w:val="004F7D50"/>
    <w:rsid w:val="00500B91"/>
    <w:rsid w:val="00500D1D"/>
    <w:rsid w:val="00501E2D"/>
    <w:rsid w:val="00502128"/>
    <w:rsid w:val="00503D35"/>
    <w:rsid w:val="0050428A"/>
    <w:rsid w:val="0050445D"/>
    <w:rsid w:val="00504551"/>
    <w:rsid w:val="005050BD"/>
    <w:rsid w:val="00507A82"/>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6DE"/>
    <w:rsid w:val="00525B98"/>
    <w:rsid w:val="00525F53"/>
    <w:rsid w:val="00526E79"/>
    <w:rsid w:val="00527329"/>
    <w:rsid w:val="00527A31"/>
    <w:rsid w:val="00527DC4"/>
    <w:rsid w:val="00527E62"/>
    <w:rsid w:val="00531810"/>
    <w:rsid w:val="00531999"/>
    <w:rsid w:val="00531AE0"/>
    <w:rsid w:val="00531E64"/>
    <w:rsid w:val="00532006"/>
    <w:rsid w:val="00532BBD"/>
    <w:rsid w:val="005354D7"/>
    <w:rsid w:val="00537E50"/>
    <w:rsid w:val="00541FC8"/>
    <w:rsid w:val="005423BC"/>
    <w:rsid w:val="00543B00"/>
    <w:rsid w:val="00543D57"/>
    <w:rsid w:val="00544FEB"/>
    <w:rsid w:val="0054513A"/>
    <w:rsid w:val="005465A6"/>
    <w:rsid w:val="00546886"/>
    <w:rsid w:val="00547AFF"/>
    <w:rsid w:val="00550782"/>
    <w:rsid w:val="005513A0"/>
    <w:rsid w:val="0055181C"/>
    <w:rsid w:val="00551A42"/>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774"/>
    <w:rsid w:val="00582829"/>
    <w:rsid w:val="0058391F"/>
    <w:rsid w:val="00583B43"/>
    <w:rsid w:val="00584C6C"/>
    <w:rsid w:val="00585034"/>
    <w:rsid w:val="00585264"/>
    <w:rsid w:val="00586098"/>
    <w:rsid w:val="005870BB"/>
    <w:rsid w:val="00587B47"/>
    <w:rsid w:val="00587F2F"/>
    <w:rsid w:val="00590021"/>
    <w:rsid w:val="00590423"/>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B1318"/>
    <w:rsid w:val="005B161F"/>
    <w:rsid w:val="005B2746"/>
    <w:rsid w:val="005B2AF2"/>
    <w:rsid w:val="005B372C"/>
    <w:rsid w:val="005B454C"/>
    <w:rsid w:val="005B4F10"/>
    <w:rsid w:val="005B5005"/>
    <w:rsid w:val="005B506C"/>
    <w:rsid w:val="005B50AB"/>
    <w:rsid w:val="005B523B"/>
    <w:rsid w:val="005B5BFF"/>
    <w:rsid w:val="005B6158"/>
    <w:rsid w:val="005B61D4"/>
    <w:rsid w:val="005B7467"/>
    <w:rsid w:val="005C1BCB"/>
    <w:rsid w:val="005C1DD3"/>
    <w:rsid w:val="005C1F0E"/>
    <w:rsid w:val="005C1F8D"/>
    <w:rsid w:val="005C29B1"/>
    <w:rsid w:val="005C2C7B"/>
    <w:rsid w:val="005C2F51"/>
    <w:rsid w:val="005C3FFE"/>
    <w:rsid w:val="005C497D"/>
    <w:rsid w:val="005C4C78"/>
    <w:rsid w:val="005C5EF3"/>
    <w:rsid w:val="005C63AC"/>
    <w:rsid w:val="005C7EE7"/>
    <w:rsid w:val="005D0BD0"/>
    <w:rsid w:val="005D0CF1"/>
    <w:rsid w:val="005D124F"/>
    <w:rsid w:val="005D16CA"/>
    <w:rsid w:val="005D297F"/>
    <w:rsid w:val="005D37EF"/>
    <w:rsid w:val="005D3BAC"/>
    <w:rsid w:val="005D3D38"/>
    <w:rsid w:val="005D55AB"/>
    <w:rsid w:val="005D622A"/>
    <w:rsid w:val="005D66FB"/>
    <w:rsid w:val="005D6A48"/>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6F41"/>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49C8"/>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3A4"/>
    <w:rsid w:val="006C278C"/>
    <w:rsid w:val="006C3381"/>
    <w:rsid w:val="006C3DE0"/>
    <w:rsid w:val="006C7ED5"/>
    <w:rsid w:val="006D1687"/>
    <w:rsid w:val="006D33EA"/>
    <w:rsid w:val="006D3B75"/>
    <w:rsid w:val="006D4B67"/>
    <w:rsid w:val="006D5305"/>
    <w:rsid w:val="006D6015"/>
    <w:rsid w:val="006D6465"/>
    <w:rsid w:val="006D6B7D"/>
    <w:rsid w:val="006D723E"/>
    <w:rsid w:val="006D7B16"/>
    <w:rsid w:val="006E027D"/>
    <w:rsid w:val="006E050D"/>
    <w:rsid w:val="006E1162"/>
    <w:rsid w:val="006E1D48"/>
    <w:rsid w:val="006E224F"/>
    <w:rsid w:val="006E270C"/>
    <w:rsid w:val="006E3C13"/>
    <w:rsid w:val="006E51EA"/>
    <w:rsid w:val="006E5534"/>
    <w:rsid w:val="006E5DEA"/>
    <w:rsid w:val="006E6655"/>
    <w:rsid w:val="006E67F1"/>
    <w:rsid w:val="006E783A"/>
    <w:rsid w:val="006E7A40"/>
    <w:rsid w:val="006F2146"/>
    <w:rsid w:val="006F2AEC"/>
    <w:rsid w:val="006F2CF2"/>
    <w:rsid w:val="006F327F"/>
    <w:rsid w:val="006F3F3C"/>
    <w:rsid w:val="006F51AA"/>
    <w:rsid w:val="006F5EFC"/>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154B"/>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43D3"/>
    <w:rsid w:val="00736205"/>
    <w:rsid w:val="00737629"/>
    <w:rsid w:val="00737B4A"/>
    <w:rsid w:val="0074019E"/>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68D"/>
    <w:rsid w:val="00755767"/>
    <w:rsid w:val="00755A7A"/>
    <w:rsid w:val="00756A08"/>
    <w:rsid w:val="00756E73"/>
    <w:rsid w:val="0075785A"/>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1868"/>
    <w:rsid w:val="00772A10"/>
    <w:rsid w:val="007734B3"/>
    <w:rsid w:val="00773A40"/>
    <w:rsid w:val="00774503"/>
    <w:rsid w:val="00775305"/>
    <w:rsid w:val="0077570A"/>
    <w:rsid w:val="0077571E"/>
    <w:rsid w:val="0077620B"/>
    <w:rsid w:val="00776534"/>
    <w:rsid w:val="00776650"/>
    <w:rsid w:val="007774D3"/>
    <w:rsid w:val="007823CA"/>
    <w:rsid w:val="00782491"/>
    <w:rsid w:val="007828C6"/>
    <w:rsid w:val="00782EC8"/>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707"/>
    <w:rsid w:val="007A1F5E"/>
    <w:rsid w:val="007A37FE"/>
    <w:rsid w:val="007A3B44"/>
    <w:rsid w:val="007A44B9"/>
    <w:rsid w:val="007A57EF"/>
    <w:rsid w:val="007A5E4A"/>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01A8"/>
    <w:rsid w:val="007E3569"/>
    <w:rsid w:val="007E3F0E"/>
    <w:rsid w:val="007E4F0C"/>
    <w:rsid w:val="007E4F6E"/>
    <w:rsid w:val="007E5724"/>
    <w:rsid w:val="007E5949"/>
    <w:rsid w:val="007E5A5C"/>
    <w:rsid w:val="007E5BE0"/>
    <w:rsid w:val="007E6926"/>
    <w:rsid w:val="007E69E6"/>
    <w:rsid w:val="007E787A"/>
    <w:rsid w:val="007F0892"/>
    <w:rsid w:val="007F1741"/>
    <w:rsid w:val="007F2B98"/>
    <w:rsid w:val="007F2DDE"/>
    <w:rsid w:val="007F3C0C"/>
    <w:rsid w:val="007F3FDF"/>
    <w:rsid w:val="007F49D4"/>
    <w:rsid w:val="007F63E2"/>
    <w:rsid w:val="007F7B36"/>
    <w:rsid w:val="007F7D19"/>
    <w:rsid w:val="007F7E17"/>
    <w:rsid w:val="008002D5"/>
    <w:rsid w:val="008014E8"/>
    <w:rsid w:val="00802214"/>
    <w:rsid w:val="00802879"/>
    <w:rsid w:val="00803451"/>
    <w:rsid w:val="00805EBA"/>
    <w:rsid w:val="008064D0"/>
    <w:rsid w:val="008066C8"/>
    <w:rsid w:val="00806D5D"/>
    <w:rsid w:val="00807B1F"/>
    <w:rsid w:val="00810453"/>
    <w:rsid w:val="00811626"/>
    <w:rsid w:val="008152B7"/>
    <w:rsid w:val="008161DE"/>
    <w:rsid w:val="0081642B"/>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27A08"/>
    <w:rsid w:val="00830A13"/>
    <w:rsid w:val="00830D3C"/>
    <w:rsid w:val="008311CB"/>
    <w:rsid w:val="0083162E"/>
    <w:rsid w:val="008318DA"/>
    <w:rsid w:val="00832FF6"/>
    <w:rsid w:val="0083356F"/>
    <w:rsid w:val="00833894"/>
    <w:rsid w:val="00833C1A"/>
    <w:rsid w:val="00833DE4"/>
    <w:rsid w:val="0083485E"/>
    <w:rsid w:val="00834B07"/>
    <w:rsid w:val="00834E9E"/>
    <w:rsid w:val="00834F3D"/>
    <w:rsid w:val="0083514B"/>
    <w:rsid w:val="008352D2"/>
    <w:rsid w:val="00835BE4"/>
    <w:rsid w:val="00836BCC"/>
    <w:rsid w:val="0083713C"/>
    <w:rsid w:val="0083748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29D"/>
    <w:rsid w:val="0086131D"/>
    <w:rsid w:val="00861F24"/>
    <w:rsid w:val="0086211E"/>
    <w:rsid w:val="00862219"/>
    <w:rsid w:val="0086253A"/>
    <w:rsid w:val="00862826"/>
    <w:rsid w:val="00862D7F"/>
    <w:rsid w:val="008638E7"/>
    <w:rsid w:val="008646E2"/>
    <w:rsid w:val="008659C4"/>
    <w:rsid w:val="00870376"/>
    <w:rsid w:val="00871579"/>
    <w:rsid w:val="0087167E"/>
    <w:rsid w:val="00872010"/>
    <w:rsid w:val="0087371E"/>
    <w:rsid w:val="008739E5"/>
    <w:rsid w:val="00873B08"/>
    <w:rsid w:val="00873F62"/>
    <w:rsid w:val="008740D7"/>
    <w:rsid w:val="00874649"/>
    <w:rsid w:val="00874A3E"/>
    <w:rsid w:val="00875215"/>
    <w:rsid w:val="00875307"/>
    <w:rsid w:val="008773FE"/>
    <w:rsid w:val="00877752"/>
    <w:rsid w:val="00881D2C"/>
    <w:rsid w:val="00881D71"/>
    <w:rsid w:val="00884239"/>
    <w:rsid w:val="00884249"/>
    <w:rsid w:val="008842DC"/>
    <w:rsid w:val="00885A97"/>
    <w:rsid w:val="0088638C"/>
    <w:rsid w:val="00886459"/>
    <w:rsid w:val="00887678"/>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349E"/>
    <w:rsid w:val="008A48EB"/>
    <w:rsid w:val="008A4DAD"/>
    <w:rsid w:val="008A5D2C"/>
    <w:rsid w:val="008A5DC6"/>
    <w:rsid w:val="008A5EE5"/>
    <w:rsid w:val="008A6291"/>
    <w:rsid w:val="008A634A"/>
    <w:rsid w:val="008A666E"/>
    <w:rsid w:val="008A7041"/>
    <w:rsid w:val="008A7191"/>
    <w:rsid w:val="008B2424"/>
    <w:rsid w:val="008B2E9C"/>
    <w:rsid w:val="008B3679"/>
    <w:rsid w:val="008B368F"/>
    <w:rsid w:val="008B39AE"/>
    <w:rsid w:val="008B6890"/>
    <w:rsid w:val="008B720C"/>
    <w:rsid w:val="008B771B"/>
    <w:rsid w:val="008B7E3B"/>
    <w:rsid w:val="008C009A"/>
    <w:rsid w:val="008C0247"/>
    <w:rsid w:val="008C03E9"/>
    <w:rsid w:val="008C062B"/>
    <w:rsid w:val="008C090F"/>
    <w:rsid w:val="008C092D"/>
    <w:rsid w:val="008C0B6D"/>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618"/>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8AD"/>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2839"/>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68B"/>
    <w:rsid w:val="009447F7"/>
    <w:rsid w:val="00944E6E"/>
    <w:rsid w:val="00945855"/>
    <w:rsid w:val="00945EB3"/>
    <w:rsid w:val="00946B6C"/>
    <w:rsid w:val="009479FC"/>
    <w:rsid w:val="00947C83"/>
    <w:rsid w:val="00951364"/>
    <w:rsid w:val="00951B8B"/>
    <w:rsid w:val="009535FC"/>
    <w:rsid w:val="009537D8"/>
    <w:rsid w:val="00953C42"/>
    <w:rsid w:val="00954213"/>
    <w:rsid w:val="00954F03"/>
    <w:rsid w:val="009550DE"/>
    <w:rsid w:val="00955ACB"/>
    <w:rsid w:val="0096045E"/>
    <w:rsid w:val="00961399"/>
    <w:rsid w:val="00962CAD"/>
    <w:rsid w:val="0096437B"/>
    <w:rsid w:val="009651BB"/>
    <w:rsid w:val="00965B92"/>
    <w:rsid w:val="00966865"/>
    <w:rsid w:val="009671D8"/>
    <w:rsid w:val="009673F9"/>
    <w:rsid w:val="00970340"/>
    <w:rsid w:val="009705A2"/>
    <w:rsid w:val="00970DC4"/>
    <w:rsid w:val="0097403B"/>
    <w:rsid w:val="0097499B"/>
    <w:rsid w:val="00975E92"/>
    <w:rsid w:val="0097650A"/>
    <w:rsid w:val="009778FA"/>
    <w:rsid w:val="009806E4"/>
    <w:rsid w:val="0098092C"/>
    <w:rsid w:val="00980EEC"/>
    <w:rsid w:val="00981CD1"/>
    <w:rsid w:val="00982B92"/>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D07"/>
    <w:rsid w:val="009A4016"/>
    <w:rsid w:val="009A7B28"/>
    <w:rsid w:val="009A7D42"/>
    <w:rsid w:val="009B06DC"/>
    <w:rsid w:val="009B19A9"/>
    <w:rsid w:val="009B2759"/>
    <w:rsid w:val="009B39CC"/>
    <w:rsid w:val="009B3B0E"/>
    <w:rsid w:val="009B4384"/>
    <w:rsid w:val="009B4C31"/>
    <w:rsid w:val="009B60CE"/>
    <w:rsid w:val="009B6D33"/>
    <w:rsid w:val="009B7595"/>
    <w:rsid w:val="009B7C53"/>
    <w:rsid w:val="009C0053"/>
    <w:rsid w:val="009C1F00"/>
    <w:rsid w:val="009C261A"/>
    <w:rsid w:val="009C3454"/>
    <w:rsid w:val="009C3794"/>
    <w:rsid w:val="009C3A6F"/>
    <w:rsid w:val="009C4D6B"/>
    <w:rsid w:val="009C6038"/>
    <w:rsid w:val="009C6A1E"/>
    <w:rsid w:val="009C73CB"/>
    <w:rsid w:val="009C74E7"/>
    <w:rsid w:val="009C77C3"/>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2913"/>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7786"/>
    <w:rsid w:val="00A3069D"/>
    <w:rsid w:val="00A31589"/>
    <w:rsid w:val="00A32A7C"/>
    <w:rsid w:val="00A35CEA"/>
    <w:rsid w:val="00A36CCF"/>
    <w:rsid w:val="00A40C78"/>
    <w:rsid w:val="00A42700"/>
    <w:rsid w:val="00A430AC"/>
    <w:rsid w:val="00A431E3"/>
    <w:rsid w:val="00A43EF2"/>
    <w:rsid w:val="00A44681"/>
    <w:rsid w:val="00A44C91"/>
    <w:rsid w:val="00A46C87"/>
    <w:rsid w:val="00A46FE8"/>
    <w:rsid w:val="00A47908"/>
    <w:rsid w:val="00A47D4F"/>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4B9"/>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465D"/>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812"/>
    <w:rsid w:val="00AB17FA"/>
    <w:rsid w:val="00AB2428"/>
    <w:rsid w:val="00AB2812"/>
    <w:rsid w:val="00AB4E36"/>
    <w:rsid w:val="00AB5917"/>
    <w:rsid w:val="00AB5E61"/>
    <w:rsid w:val="00AB76B1"/>
    <w:rsid w:val="00AB7A3D"/>
    <w:rsid w:val="00AB7FE9"/>
    <w:rsid w:val="00AC0124"/>
    <w:rsid w:val="00AC0544"/>
    <w:rsid w:val="00AC0B0C"/>
    <w:rsid w:val="00AC103D"/>
    <w:rsid w:val="00AC3531"/>
    <w:rsid w:val="00AC37FB"/>
    <w:rsid w:val="00AC3DCC"/>
    <w:rsid w:val="00AC4060"/>
    <w:rsid w:val="00AC467F"/>
    <w:rsid w:val="00AD0766"/>
    <w:rsid w:val="00AD0D5F"/>
    <w:rsid w:val="00AD0FD7"/>
    <w:rsid w:val="00AD20F7"/>
    <w:rsid w:val="00AD3ABD"/>
    <w:rsid w:val="00AD52ED"/>
    <w:rsid w:val="00AD6007"/>
    <w:rsid w:val="00AD780C"/>
    <w:rsid w:val="00AD78AC"/>
    <w:rsid w:val="00AD7B95"/>
    <w:rsid w:val="00AE13C9"/>
    <w:rsid w:val="00AE1793"/>
    <w:rsid w:val="00AE210F"/>
    <w:rsid w:val="00AE237F"/>
    <w:rsid w:val="00AE25F2"/>
    <w:rsid w:val="00AE2CCB"/>
    <w:rsid w:val="00AE2EBA"/>
    <w:rsid w:val="00AE33B0"/>
    <w:rsid w:val="00AE3869"/>
    <w:rsid w:val="00AE460D"/>
    <w:rsid w:val="00AE4FE5"/>
    <w:rsid w:val="00AE51DE"/>
    <w:rsid w:val="00AE5895"/>
    <w:rsid w:val="00AE59DC"/>
    <w:rsid w:val="00AE5B2D"/>
    <w:rsid w:val="00AE5C04"/>
    <w:rsid w:val="00AE63BF"/>
    <w:rsid w:val="00AE71FB"/>
    <w:rsid w:val="00AF02D4"/>
    <w:rsid w:val="00AF1CCE"/>
    <w:rsid w:val="00AF3B3C"/>
    <w:rsid w:val="00AF52CB"/>
    <w:rsid w:val="00AF675A"/>
    <w:rsid w:val="00AF68D7"/>
    <w:rsid w:val="00AF700B"/>
    <w:rsid w:val="00B00886"/>
    <w:rsid w:val="00B00A79"/>
    <w:rsid w:val="00B018EF"/>
    <w:rsid w:val="00B019CA"/>
    <w:rsid w:val="00B021DE"/>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C4D"/>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160"/>
    <w:rsid w:val="00B858FC"/>
    <w:rsid w:val="00B9023B"/>
    <w:rsid w:val="00B90A33"/>
    <w:rsid w:val="00B90D42"/>
    <w:rsid w:val="00B90E2C"/>
    <w:rsid w:val="00B92C71"/>
    <w:rsid w:val="00B92C7D"/>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1E5B"/>
    <w:rsid w:val="00BB2C03"/>
    <w:rsid w:val="00BB3D95"/>
    <w:rsid w:val="00BB4BF1"/>
    <w:rsid w:val="00BB59B4"/>
    <w:rsid w:val="00BB66B6"/>
    <w:rsid w:val="00BB7D99"/>
    <w:rsid w:val="00BC01DB"/>
    <w:rsid w:val="00BC02E0"/>
    <w:rsid w:val="00BC0881"/>
    <w:rsid w:val="00BC0ADD"/>
    <w:rsid w:val="00BC1C7F"/>
    <w:rsid w:val="00BC2812"/>
    <w:rsid w:val="00BC2A1B"/>
    <w:rsid w:val="00BC36D1"/>
    <w:rsid w:val="00BC47D7"/>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33F"/>
    <w:rsid w:val="00BF08D7"/>
    <w:rsid w:val="00BF234D"/>
    <w:rsid w:val="00BF4AC7"/>
    <w:rsid w:val="00BF4BAD"/>
    <w:rsid w:val="00BF50A0"/>
    <w:rsid w:val="00BF5DC9"/>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715"/>
    <w:rsid w:val="00C32CAF"/>
    <w:rsid w:val="00C334A5"/>
    <w:rsid w:val="00C33E2F"/>
    <w:rsid w:val="00C3400C"/>
    <w:rsid w:val="00C343D3"/>
    <w:rsid w:val="00C34456"/>
    <w:rsid w:val="00C34EB7"/>
    <w:rsid w:val="00C35823"/>
    <w:rsid w:val="00C35D72"/>
    <w:rsid w:val="00C35D7E"/>
    <w:rsid w:val="00C3638E"/>
    <w:rsid w:val="00C365AB"/>
    <w:rsid w:val="00C36DB9"/>
    <w:rsid w:val="00C376AA"/>
    <w:rsid w:val="00C377CD"/>
    <w:rsid w:val="00C37A04"/>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4810"/>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5EAA"/>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4A78"/>
    <w:rsid w:val="00C954C1"/>
    <w:rsid w:val="00C9691A"/>
    <w:rsid w:val="00C972FF"/>
    <w:rsid w:val="00C975F2"/>
    <w:rsid w:val="00C976A6"/>
    <w:rsid w:val="00C97D28"/>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5699"/>
    <w:rsid w:val="00CD64F8"/>
    <w:rsid w:val="00CD67F2"/>
    <w:rsid w:val="00CD6871"/>
    <w:rsid w:val="00CE09EE"/>
    <w:rsid w:val="00CE23A7"/>
    <w:rsid w:val="00CE2A7D"/>
    <w:rsid w:val="00CE3A24"/>
    <w:rsid w:val="00CE3E26"/>
    <w:rsid w:val="00CE3FB4"/>
    <w:rsid w:val="00CE5300"/>
    <w:rsid w:val="00CE577F"/>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10"/>
    <w:rsid w:val="00D103B4"/>
    <w:rsid w:val="00D105DF"/>
    <w:rsid w:val="00D12151"/>
    <w:rsid w:val="00D122E8"/>
    <w:rsid w:val="00D124FC"/>
    <w:rsid w:val="00D12CDA"/>
    <w:rsid w:val="00D14143"/>
    <w:rsid w:val="00D14A96"/>
    <w:rsid w:val="00D157C2"/>
    <w:rsid w:val="00D167AB"/>
    <w:rsid w:val="00D16EE3"/>
    <w:rsid w:val="00D17D13"/>
    <w:rsid w:val="00D20090"/>
    <w:rsid w:val="00D205EA"/>
    <w:rsid w:val="00D20F1B"/>
    <w:rsid w:val="00D2268D"/>
    <w:rsid w:val="00D2288F"/>
    <w:rsid w:val="00D23867"/>
    <w:rsid w:val="00D23B59"/>
    <w:rsid w:val="00D249AE"/>
    <w:rsid w:val="00D25C8B"/>
    <w:rsid w:val="00D26183"/>
    <w:rsid w:val="00D2667A"/>
    <w:rsid w:val="00D26B07"/>
    <w:rsid w:val="00D271D6"/>
    <w:rsid w:val="00D30F6A"/>
    <w:rsid w:val="00D33446"/>
    <w:rsid w:val="00D3392F"/>
    <w:rsid w:val="00D34823"/>
    <w:rsid w:val="00D34BC3"/>
    <w:rsid w:val="00D351DB"/>
    <w:rsid w:val="00D35571"/>
    <w:rsid w:val="00D35C65"/>
    <w:rsid w:val="00D35DA8"/>
    <w:rsid w:val="00D366FF"/>
    <w:rsid w:val="00D3673D"/>
    <w:rsid w:val="00D36840"/>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47F1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0CB"/>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2B0"/>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19B3"/>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492"/>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2F7"/>
    <w:rsid w:val="00DE64C6"/>
    <w:rsid w:val="00DE6901"/>
    <w:rsid w:val="00DE787C"/>
    <w:rsid w:val="00DF035D"/>
    <w:rsid w:val="00DF0A35"/>
    <w:rsid w:val="00DF0F0D"/>
    <w:rsid w:val="00DF167B"/>
    <w:rsid w:val="00DF47C3"/>
    <w:rsid w:val="00DF7373"/>
    <w:rsid w:val="00E013A4"/>
    <w:rsid w:val="00E02253"/>
    <w:rsid w:val="00E0301C"/>
    <w:rsid w:val="00E0322A"/>
    <w:rsid w:val="00E03C01"/>
    <w:rsid w:val="00E04250"/>
    <w:rsid w:val="00E052D6"/>
    <w:rsid w:val="00E05F59"/>
    <w:rsid w:val="00E07742"/>
    <w:rsid w:val="00E07950"/>
    <w:rsid w:val="00E12034"/>
    <w:rsid w:val="00E13CC7"/>
    <w:rsid w:val="00E14E98"/>
    <w:rsid w:val="00E15194"/>
    <w:rsid w:val="00E1565E"/>
    <w:rsid w:val="00E16ADA"/>
    <w:rsid w:val="00E16CE1"/>
    <w:rsid w:val="00E176BE"/>
    <w:rsid w:val="00E20E84"/>
    <w:rsid w:val="00E21BC4"/>
    <w:rsid w:val="00E233C9"/>
    <w:rsid w:val="00E233FC"/>
    <w:rsid w:val="00E23AA8"/>
    <w:rsid w:val="00E24842"/>
    <w:rsid w:val="00E2551A"/>
    <w:rsid w:val="00E257F8"/>
    <w:rsid w:val="00E25DBA"/>
    <w:rsid w:val="00E25F35"/>
    <w:rsid w:val="00E266D2"/>
    <w:rsid w:val="00E26A7C"/>
    <w:rsid w:val="00E26D5D"/>
    <w:rsid w:val="00E27D14"/>
    <w:rsid w:val="00E30D69"/>
    <w:rsid w:val="00E313E3"/>
    <w:rsid w:val="00E32821"/>
    <w:rsid w:val="00E33AB9"/>
    <w:rsid w:val="00E33EF3"/>
    <w:rsid w:val="00E341A2"/>
    <w:rsid w:val="00E349A7"/>
    <w:rsid w:val="00E359E0"/>
    <w:rsid w:val="00E35B8D"/>
    <w:rsid w:val="00E36956"/>
    <w:rsid w:val="00E3786C"/>
    <w:rsid w:val="00E37DFA"/>
    <w:rsid w:val="00E405F8"/>
    <w:rsid w:val="00E41A3A"/>
    <w:rsid w:val="00E42228"/>
    <w:rsid w:val="00E4564E"/>
    <w:rsid w:val="00E45D85"/>
    <w:rsid w:val="00E4607D"/>
    <w:rsid w:val="00E46499"/>
    <w:rsid w:val="00E46852"/>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3E34"/>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D85"/>
    <w:rsid w:val="00E706D9"/>
    <w:rsid w:val="00E71F28"/>
    <w:rsid w:val="00E72322"/>
    <w:rsid w:val="00E724D9"/>
    <w:rsid w:val="00E726F3"/>
    <w:rsid w:val="00E736F0"/>
    <w:rsid w:val="00E73B60"/>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1D7"/>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7FB"/>
    <w:rsid w:val="00EA2A9B"/>
    <w:rsid w:val="00EA355B"/>
    <w:rsid w:val="00EA3B8D"/>
    <w:rsid w:val="00EA488D"/>
    <w:rsid w:val="00EA5235"/>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378"/>
    <w:rsid w:val="00EC3611"/>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231"/>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4AA7"/>
    <w:rsid w:val="00F25A03"/>
    <w:rsid w:val="00F25D9B"/>
    <w:rsid w:val="00F25E88"/>
    <w:rsid w:val="00F2607C"/>
    <w:rsid w:val="00F266E6"/>
    <w:rsid w:val="00F269FA"/>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33D"/>
    <w:rsid w:val="00F46EF8"/>
    <w:rsid w:val="00F471C8"/>
    <w:rsid w:val="00F47F86"/>
    <w:rsid w:val="00F5038C"/>
    <w:rsid w:val="00F51016"/>
    <w:rsid w:val="00F510F4"/>
    <w:rsid w:val="00F51DBA"/>
    <w:rsid w:val="00F529D3"/>
    <w:rsid w:val="00F52AE1"/>
    <w:rsid w:val="00F532C6"/>
    <w:rsid w:val="00F53AC1"/>
    <w:rsid w:val="00F55232"/>
    <w:rsid w:val="00F5546F"/>
    <w:rsid w:val="00F55C75"/>
    <w:rsid w:val="00F55E4C"/>
    <w:rsid w:val="00F56251"/>
    <w:rsid w:val="00F578DE"/>
    <w:rsid w:val="00F60636"/>
    <w:rsid w:val="00F60787"/>
    <w:rsid w:val="00F61B43"/>
    <w:rsid w:val="00F61CA1"/>
    <w:rsid w:val="00F61DEF"/>
    <w:rsid w:val="00F63B63"/>
    <w:rsid w:val="00F650EE"/>
    <w:rsid w:val="00F65B2C"/>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2AB"/>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A5"/>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361"/>
    <w:rsid w:val="00FF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qFormat/>
    <w:rsid w:val="00833894"/>
  </w:style>
  <w:style w:type="character" w:customStyle="1" w:styleId="CommentTextChar">
    <w:name w:val="Comment Text Char"/>
    <w:link w:val="CommentText"/>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E3FB4"/>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A9465D"/>
    <w:pPr>
      <w:numPr>
        <w:numId w:val="4"/>
      </w:numPr>
      <w:spacing w:before="240" w:after="240" w:line="360" w:lineRule="auto"/>
      <w:jc w:val="both"/>
    </w:pPr>
    <w:rPr>
      <w:b/>
    </w:rPr>
  </w:style>
  <w:style w:type="character" w:customStyle="1" w:styleId="ObservationChar">
    <w:name w:val="Observation Char"/>
    <w:basedOn w:val="B-BodyChar"/>
    <w:link w:val="Observation"/>
    <w:rsid w:val="00CE3FB4"/>
    <w:rPr>
      <w:rFonts w:ascii="Times New Roman" w:eastAsia="Times New Roman" w:hAnsi="Times New Roman"/>
      <w:b/>
      <w:sz w:val="22"/>
      <w:lang w:val="en-GB"/>
    </w:rPr>
  </w:style>
  <w:style w:type="paragraph" w:styleId="TOC1">
    <w:name w:val="toc 1"/>
    <w:basedOn w:val="Normal"/>
    <w:next w:val="Normal"/>
    <w:autoRedefine/>
    <w:uiPriority w:val="39"/>
    <w:unhideWhenUsed/>
    <w:rsid w:val="00A9465D"/>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A9465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5C7EE7"/>
    <w:pPr>
      <w:numPr>
        <w:numId w:val="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8538538">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105/Docs/R2-190078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7.xml><?xml version="1.0" encoding="utf-8"?>
<ds:datastoreItem xmlns:ds="http://schemas.openxmlformats.org/officeDocument/2006/customXml" ds:itemID="{DE0C1CD1-82C0-4036-B604-34104322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1250</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36</cp:revision>
  <cp:lastPrinted>2017-09-12T10:53:00Z</cp:lastPrinted>
  <dcterms:created xsi:type="dcterms:W3CDTF">2019-03-20T22:15:00Z</dcterms:created>
  <dcterms:modified xsi:type="dcterms:W3CDTF">2019-03-29T00:08:00Z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